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CVName"/>
        <w:spacing w:after="80"/>
      </w:pPr>
      <w:r>
        <w:rPr>
          <w:rFonts w:ascii="Calibri" w:cs="Calibri" w:eastAsia="Calibri" w:hAnsi="Calibri"/>
          <w:b/>
          <w:bCs/>
          <w:smallCaps w:val="false"/>
          <w:color w:val="1F2A2E"/>
          <w:sz w:val="52"/>
          <w:szCs w:val="52"/>
        </w:rPr>
        <w:t xml:space="preserve">Leah Brennan</w:t>
      </w:r>
    </w:p>
    <w:p>
      <w:pPr>
        <w:pStyle w:val="CVRole"/>
        <w:pBdr>
          <w:bottom w:val="single" w:color="22B3A4" w:sz="12" w:space="6"/>
        </w:pBdr>
        <w:spacing w:after="120"/>
      </w:pPr>
      <w:r>
        <w:rPr>
          <w:rFonts w:ascii="Calibri" w:cs="Calibri" w:eastAsia="Calibri" w:hAnsi="Calibri"/>
          <w:b/>
          <w:bCs/>
          <w:color w:val="0E6F66"/>
          <w:sz w:val="24"/>
          <w:szCs w:val="24"/>
        </w:rPr>
        <w:t xml:space="preserve">Account Manager</w:t>
      </w:r>
    </w:p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405"/>
        <w:gridCol w:w="6913"/>
      </w:tblGrid>
      <w:tr>
        <w:tc>
          <w:tcPr>
            <w:tcW w:type="dxa" w:w="340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EEE6" w:color="auto" w:val="clear"/>
            <w:tcMar>
              <w:top w:type="dxa" w:w="227"/>
              <w:left w:type="dxa" w:w="227"/>
              <w:bottom w:type="dxa" w:w="227"/>
              <w:right w:type="dxa" w:w="227"/>
            </w:tcMar>
          </w:tcPr>
          <w:p>
            <w:pPr>
              <w:pStyle w:val="CVSection"/>
              <w:keepNext/>
              <w:keepLines/>
              <w:spacing w:after="90" w:before="60"/>
            </w:pPr>
            <w:r>
              <w:rPr>
                <w:rFonts w:ascii="Calibri" w:cs="Calibri" w:eastAsia="Calibri" w:hAnsi="Calibri"/>
                <w:b/>
                <w:bCs/>
                <w:smallCaps w:val="false"/>
                <w:color w:val="0E6F66"/>
                <w:spacing w:val="30"/>
                <w:sz w:val="20"/>
                <w:szCs w:val="20"/>
              </w:rPr>
              <w:t xml:space="preserve">Contact</w:t>
            </w:r>
          </w:p>
          <w:p>
            <w:pPr>
              <w:pStyle w:val="CVContact"/>
              <w:spacing w:after="40"/>
            </w:pPr>
            <w:r>
              <w:rPr>
                <w:rFonts w:ascii="Calibri" w:cs="Calibri" w:eastAsia="Calibri" w:hAnsi="Calibri"/>
                <w:color w:val="3E4B50"/>
                <w:sz w:val="19"/>
                <w:szCs w:val="19"/>
              </w:rPr>
              <w:t xml:space="preserve">Manchester</w:t>
            </w:r>
          </w:p>
          <w:p>
            <w:pPr>
              <w:pStyle w:val="CVContact"/>
              <w:spacing w:after="40"/>
            </w:pPr>
            <w:r>
              <w:rPr>
                <w:rFonts w:ascii="Calibri" w:cs="Calibri" w:eastAsia="Calibri" w:hAnsi="Calibri"/>
                <w:color w:val="3E4B50"/>
                <w:sz w:val="19"/>
                <w:szCs w:val="19"/>
              </w:rPr>
              <w:t xml:space="preserve">07700 900225</w:t>
            </w:r>
          </w:p>
          <w:p>
            <w:pPr>
              <w:pStyle w:val="CVContact"/>
              <w:spacing w:after="40"/>
            </w:pPr>
            <w:r>
              <w:rPr>
                <w:rFonts w:ascii="Calibri" w:cs="Calibri" w:eastAsia="Calibri" w:hAnsi="Calibri"/>
                <w:color w:val="3E4B50"/>
                <w:sz w:val="19"/>
                <w:szCs w:val="19"/>
              </w:rPr>
              <w:t xml:space="preserve">leah.brennan@example.com</w:t>
            </w:r>
          </w:p>
          <w:p>
            <w:pPr>
              <w:pStyle w:val="CVContact"/>
              <w:spacing w:after="40"/>
            </w:pPr>
            <w:r>
              <w:rPr>
                <w:rFonts w:ascii="Calibri" w:cs="Calibri" w:eastAsia="Calibri" w:hAnsi="Calibri"/>
                <w:color w:val="3E4B50"/>
                <w:sz w:val="19"/>
                <w:szCs w:val="19"/>
              </w:rPr>
              <w:t xml:space="preserve">Full UK driving licence</w:t>
            </w:r>
          </w:p>
          <w:p>
            <w:pPr>
              <w:pStyle w:val="CVSection"/>
              <w:keepNext/>
              <w:keepLines/>
              <w:spacing w:after="90" w:before="60"/>
            </w:pPr>
            <w:r>
              <w:rPr>
                <w:rFonts w:ascii="Calibri" w:cs="Calibri" w:eastAsia="Calibri" w:hAnsi="Calibri"/>
                <w:b/>
                <w:bCs/>
                <w:smallCaps w:val="false"/>
                <w:color w:val="0E6F66"/>
                <w:spacing w:val="30"/>
                <w:sz w:val="20"/>
                <w:szCs w:val="20"/>
              </w:rPr>
              <w:t xml:space="preserve">Skills</w:t>
            </w:r>
          </w:p>
          <w:p>
            <w:pPr>
              <w:pStyle w:val="CVBullet"/>
              <w:numPr>
                <w:ilvl w:val="0"/>
                <w:numId w:val="2"/>
              </w:numPr>
              <w:spacing w:after="50" w:line="250"/>
            </w:pPr>
            <w:r>
              <w:rPr>
                <w:rFonts w:ascii="Calibri" w:cs="Calibri" w:eastAsia="Calibri" w:hAnsi="Calibri"/>
                <w:color w:val="1F2A2E"/>
                <w:sz w:val="21"/>
                <w:szCs w:val="21"/>
              </w:rPr>
              <w:t xml:space="preserve">Account planning and quarterly reviews</w:t>
            </w:r>
          </w:p>
          <w:p>
            <w:pPr>
              <w:pStyle w:val="CVBullet"/>
              <w:numPr>
                <w:ilvl w:val="0"/>
                <w:numId w:val="2"/>
              </w:numPr>
              <w:spacing w:after="50" w:line="250"/>
            </w:pPr>
            <w:r>
              <w:rPr>
                <w:rFonts w:ascii="Calibri" w:cs="Calibri" w:eastAsia="Calibri" w:hAnsi="Calibri"/>
                <w:color w:val="1F2A2E"/>
                <w:sz w:val="21"/>
                <w:szCs w:val="21"/>
              </w:rPr>
              <w:t xml:space="preserve">Renewals and price negotiation</w:t>
            </w:r>
          </w:p>
          <w:p>
            <w:pPr>
              <w:pStyle w:val="CVBullet"/>
              <w:numPr>
                <w:ilvl w:val="0"/>
                <w:numId w:val="2"/>
              </w:numPr>
              <w:spacing w:after="50" w:line="250"/>
            </w:pPr>
            <w:r>
              <w:rPr>
                <w:rFonts w:ascii="Calibri" w:cs="Calibri" w:eastAsia="Calibri" w:hAnsi="Calibri"/>
                <w:color w:val="1F2A2E"/>
                <w:sz w:val="21"/>
                <w:szCs w:val="21"/>
              </w:rPr>
              <w:t xml:space="preserve">Spotting growth in existing accounts</w:t>
            </w:r>
          </w:p>
          <w:p>
            <w:pPr>
              <w:pStyle w:val="CVBullet"/>
              <w:numPr>
                <w:ilvl w:val="0"/>
                <w:numId w:val="2"/>
              </w:numPr>
              <w:spacing w:after="50" w:line="250"/>
            </w:pPr>
            <w:r>
              <w:rPr>
                <w:rFonts w:ascii="Calibri" w:cs="Calibri" w:eastAsia="Calibri" w:hAnsi="Calibri"/>
                <w:color w:val="1F2A2E"/>
                <w:sz w:val="21"/>
                <w:szCs w:val="21"/>
              </w:rPr>
              <w:t xml:space="preserve">Reporting against revenue targets</w:t>
            </w:r>
          </w:p>
          <w:p>
            <w:pPr>
              <w:pStyle w:val="CVSection"/>
              <w:keepNext/>
              <w:keepLines/>
              <w:spacing w:after="90" w:before="220"/>
            </w:pPr>
            <w:r>
              <w:rPr>
                <w:rFonts w:ascii="Calibri" w:cs="Calibri" w:eastAsia="Calibri" w:hAnsi="Calibri"/>
                <w:b/>
                <w:bCs/>
                <w:smallCaps w:val="false"/>
                <w:color w:val="0E6F66"/>
                <w:spacing w:val="30"/>
                <w:sz w:val="20"/>
                <w:szCs w:val="20"/>
              </w:rPr>
              <w:t xml:space="preserve">Tools</w:t>
            </w:r>
          </w:p>
          <w:p>
            <w:pPr>
              <w:pStyle w:val="CVBullet"/>
              <w:numPr>
                <w:ilvl w:val="0"/>
                <w:numId w:val="2"/>
              </w:numPr>
              <w:spacing w:after="50" w:line="250"/>
            </w:pPr>
            <w:r>
              <w:rPr>
                <w:rFonts w:ascii="Calibri" w:cs="Calibri" w:eastAsia="Calibri" w:hAnsi="Calibri"/>
                <w:color w:val="1F2A2E"/>
                <w:sz w:val="21"/>
                <w:szCs w:val="21"/>
              </w:rPr>
              <w:t xml:space="preserve">Salesforce</w:t>
            </w:r>
          </w:p>
          <w:p>
            <w:pPr>
              <w:pStyle w:val="CVBullet"/>
              <w:numPr>
                <w:ilvl w:val="0"/>
                <w:numId w:val="2"/>
              </w:numPr>
              <w:spacing w:after="50" w:line="250"/>
            </w:pPr>
            <w:r>
              <w:rPr>
                <w:rFonts w:ascii="Calibri" w:cs="Calibri" w:eastAsia="Calibri" w:hAnsi="Calibri"/>
                <w:color w:val="1F2A2E"/>
                <w:sz w:val="21"/>
                <w:szCs w:val="21"/>
              </w:rPr>
              <w:t xml:space="preserve">Excel pivot tables</w:t>
            </w:r>
          </w:p>
          <w:p>
            <w:pPr>
              <w:pStyle w:val="CVBullet"/>
              <w:numPr>
                <w:ilvl w:val="0"/>
                <w:numId w:val="2"/>
              </w:numPr>
              <w:spacing w:after="50" w:line="250"/>
            </w:pPr>
            <w:r>
              <w:rPr>
                <w:rFonts w:ascii="Calibri" w:cs="Calibri" w:eastAsia="Calibri" w:hAnsi="Calibri"/>
                <w:color w:val="1F2A2E"/>
                <w:sz w:val="21"/>
                <w:szCs w:val="21"/>
              </w:rPr>
              <w:t xml:space="preserve">Microsoft Teams and Outlook</w:t>
            </w:r>
          </w:p>
        </w:tc>
        <w:tc>
          <w:tcPr>
            <w:tcW w:type="dxa" w:w="691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283"/>
              <w:bottom w:type="dxa" w:w="0"/>
              <w:right w:type="dxa" w:w="0"/>
            </w:tcMar>
          </w:tcPr>
          <w:p>
            <w:pPr>
              <w:pStyle w:val="CVSection"/>
              <w:keepNext/>
              <w:keepLines/>
              <w:spacing w:after="90" w:before="60"/>
            </w:pPr>
            <w:r>
              <w:rPr>
                <w:rFonts w:ascii="Calibri" w:cs="Calibri" w:eastAsia="Calibri" w:hAnsi="Calibri"/>
                <w:b/>
                <w:bCs/>
                <w:smallCaps w:val="false"/>
                <w:color w:val="0E6F66"/>
                <w:spacing w:val="30"/>
                <w:sz w:val="20"/>
                <w:szCs w:val="20"/>
              </w:rPr>
              <w:t xml:space="preserve">Profile</w:t>
            </w:r>
          </w:p>
          <w:p>
            <w:pPr>
              <w:pStyle w:val="CVBody"/>
              <w:spacing w:after="70" w:line="250"/>
            </w:pPr>
            <w:r>
              <w:rPr>
                <w:rFonts w:ascii="Calibri" w:cs="Calibri" w:eastAsia="Calibri" w:hAnsi="Calibri"/>
                <w:color w:val="1F2A2E"/>
                <w:sz w:val="21"/>
                <w:szCs w:val="21"/>
              </w:rPr>
              <w:t xml:space="preserve">Account manager with five years looking after business customers for a commercial cleaning and facilities company. Manages 34 accounts worth £3.1 million a year, with 94% renewing in the last year. Grows accounts by spotting what a client needs next and bringing in the operations team early. Looking for a senior account manager role.</w:t>
            </w:r>
          </w:p>
          <w:p>
            <w:pPr>
              <w:pStyle w:val="CVSection"/>
              <w:keepNext/>
              <w:keepLines/>
              <w:spacing w:after="90" w:before="220"/>
            </w:pPr>
            <w:r>
              <w:rPr>
                <w:rFonts w:ascii="Calibri" w:cs="Calibri" w:eastAsia="Calibri" w:hAnsi="Calibri"/>
                <w:b/>
                <w:bCs/>
                <w:smallCaps w:val="false"/>
                <w:color w:val="0E6F66"/>
                <w:spacing w:val="30"/>
                <w:sz w:val="20"/>
                <w:szCs w:val="20"/>
              </w:rPr>
              <w:t xml:space="preserve">Experience</w:t>
            </w:r>
          </w:p>
          <w:p>
            <w:pPr>
              <w:pStyle w:val="CVEntry"/>
              <w:keepNext/>
              <w:spacing w:after="0" w:before="0" w:line="250"/>
            </w:pPr>
            <w:r>
              <w:rPr>
                <w:rFonts w:ascii="Calibri" w:cs="Calibri" w:eastAsia="Calibri" w:hAnsi="Calibri"/>
                <w:b/>
                <w:bCs/>
                <w:color w:val="1F2A2E"/>
                <w:sz w:val="22"/>
                <w:szCs w:val="22"/>
              </w:rPr>
              <w:t xml:space="preserve">Account Manager</w:t>
            </w:r>
          </w:p>
          <w:p>
            <w:pPr>
              <w:pStyle w:val="CVBody"/>
              <w:keepNext/>
              <w:spacing w:after="50" w:line="250"/>
            </w:pPr>
            <w:r>
              <w:rPr>
                <w:rFonts w:ascii="Calibri" w:cs="Calibri" w:eastAsia="Calibri" w:hAnsi="Calibri"/>
                <w:color w:val="5A666B"/>
                <w:sz w:val="19"/>
                <w:szCs w:val="19"/>
              </w:rPr>
              <w:t xml:space="preserve">Pennine Facility Services, Manchester  ·  2023–present</w:t>
            </w:r>
          </w:p>
          <w:p>
            <w:pPr>
              <w:pStyle w:val="CVBullet"/>
              <w:numPr>
                <w:ilvl w:val="0"/>
                <w:numId w:val="2"/>
              </w:numPr>
              <w:spacing w:after="50" w:line="250"/>
            </w:pPr>
            <w:r>
              <w:rPr>
                <w:rFonts w:ascii="Calibri" w:cs="Calibri" w:eastAsia="Calibri" w:hAnsi="Calibri"/>
                <w:color w:val="1F2A2E"/>
                <w:sz w:val="21"/>
                <w:szCs w:val="21"/>
              </w:rPr>
              <w:t xml:space="preserve">Manage 34 business accounts worth £3.1 million a year, from offices to distribution centres.</w:t>
            </w:r>
          </w:p>
          <w:p>
            <w:pPr>
              <w:pStyle w:val="CVBullet"/>
              <w:numPr>
                <w:ilvl w:val="0"/>
                <w:numId w:val="2"/>
              </w:numPr>
              <w:spacing w:after="50" w:line="250"/>
            </w:pPr>
            <w:r>
              <w:rPr>
                <w:rFonts w:ascii="Calibri" w:cs="Calibri" w:eastAsia="Calibri" w:hAnsi="Calibri"/>
                <w:color w:val="1F2A2E"/>
                <w:sz w:val="21"/>
                <w:szCs w:val="21"/>
              </w:rPr>
              <w:t xml:space="preserve">Renewed 94% of contracts by value last year and grew the portfolio by £420,000 through added services.</w:t>
            </w:r>
          </w:p>
          <w:p>
            <w:pPr>
              <w:pStyle w:val="CVBullet"/>
              <w:numPr>
                <w:ilvl w:val="0"/>
                <w:numId w:val="2"/>
              </w:numPr>
              <w:spacing w:after="50" w:line="250"/>
            </w:pPr>
            <w:r>
              <w:rPr>
                <w:rFonts w:ascii="Calibri" w:cs="Calibri" w:eastAsia="Calibri" w:hAnsi="Calibri"/>
                <w:color w:val="1F2A2E"/>
                <w:sz w:val="21"/>
                <w:szCs w:val="21"/>
              </w:rPr>
              <w:t xml:space="preserve">Run quarterly reviews with each client's facilities manager and agree actions with the operations team.</w:t>
            </w:r>
          </w:p>
          <w:p>
            <w:pPr>
              <w:pStyle w:val="CVBullet"/>
              <w:numPr>
                <w:ilvl w:val="0"/>
                <w:numId w:val="2"/>
              </w:numPr>
              <w:spacing w:after="50" w:line="250"/>
            </w:pPr>
            <w:r>
              <w:rPr>
                <w:rFonts w:ascii="Calibri" w:cs="Calibri" w:eastAsia="Calibri" w:hAnsi="Calibri"/>
                <w:color w:val="1F2A2E"/>
                <w:sz w:val="21"/>
                <w:szCs w:val="21"/>
              </w:rPr>
              <w:t xml:space="preserve">Negotiate prices at renewal within the margin set by the sales director.</w:t>
            </w:r>
          </w:p>
          <w:p>
            <w:pPr>
              <w:pStyle w:val="CVEntry"/>
              <w:keepNext/>
              <w:spacing w:after="0" w:before="110" w:line="250"/>
            </w:pPr>
            <w:r>
              <w:rPr>
                <w:rFonts w:ascii="Calibri" w:cs="Calibri" w:eastAsia="Calibri" w:hAnsi="Calibri"/>
                <w:b/>
                <w:bCs/>
                <w:color w:val="1F2A2E"/>
                <w:sz w:val="22"/>
                <w:szCs w:val="22"/>
              </w:rPr>
              <w:t xml:space="preserve">Sales Coordinator</w:t>
            </w:r>
          </w:p>
          <w:p>
            <w:pPr>
              <w:pStyle w:val="CVBody"/>
              <w:keepNext/>
              <w:spacing w:after="50" w:line="250"/>
            </w:pPr>
            <w:r>
              <w:rPr>
                <w:rFonts w:ascii="Calibri" w:cs="Calibri" w:eastAsia="Calibri" w:hAnsi="Calibri"/>
                <w:color w:val="5A666B"/>
                <w:sz w:val="19"/>
                <w:szCs w:val="19"/>
              </w:rPr>
              <w:t xml:space="preserve">Pennine Facility Services, Manchester  ·  2021–2023</w:t>
            </w:r>
          </w:p>
          <w:p>
            <w:pPr>
              <w:pStyle w:val="CVBullet"/>
              <w:numPr>
                <w:ilvl w:val="0"/>
                <w:numId w:val="2"/>
              </w:numPr>
              <w:spacing w:after="50" w:line="250"/>
            </w:pPr>
            <w:r>
              <w:rPr>
                <w:rFonts w:ascii="Calibri" w:cs="Calibri" w:eastAsia="Calibri" w:hAnsi="Calibri"/>
                <w:color w:val="1F2A2E"/>
                <w:sz w:val="21"/>
                <w:szCs w:val="21"/>
              </w:rPr>
              <w:t xml:space="preserve">Prepared quotes and tenders and kept the CRM up to date for a team of six.</w:t>
            </w:r>
          </w:p>
          <w:p>
            <w:pPr>
              <w:pStyle w:val="CVSection"/>
              <w:keepNext/>
              <w:keepLines/>
              <w:spacing w:after="90" w:before="220"/>
            </w:pPr>
            <w:r>
              <w:rPr>
                <w:rFonts w:ascii="Calibri" w:cs="Calibri" w:eastAsia="Calibri" w:hAnsi="Calibri"/>
                <w:b/>
                <w:bCs/>
                <w:smallCaps w:val="false"/>
                <w:color w:val="0E6F66"/>
                <w:spacing w:val="30"/>
                <w:sz w:val="20"/>
                <w:szCs w:val="20"/>
              </w:rPr>
              <w:t xml:space="preserve">Education</w:t>
            </w:r>
          </w:p>
          <w:p>
            <w:pPr>
              <w:pStyle w:val="CVEntry"/>
              <w:keepNext/>
              <w:spacing w:after="0" w:before="0" w:line="250"/>
            </w:pPr>
            <w:r>
              <w:rPr>
                <w:rFonts w:ascii="Calibri" w:cs="Calibri" w:eastAsia="Calibri" w:hAnsi="Calibri"/>
                <w:b/>
                <w:bCs/>
                <w:color w:val="1F2A2E"/>
                <w:sz w:val="22"/>
                <w:szCs w:val="22"/>
              </w:rPr>
              <w:t xml:space="preserve">BA (Hons) Business Management, 2:1</w:t>
            </w:r>
          </w:p>
          <w:p>
            <w:pPr>
              <w:pStyle w:val="CVBody"/>
              <w:keepNext w:val="false"/>
              <w:spacing w:after="50" w:line="250"/>
            </w:pPr>
            <w:r>
              <w:rPr>
                <w:rFonts w:ascii="Calibri" w:cs="Calibri" w:eastAsia="Calibri" w:hAnsi="Calibri"/>
                <w:color w:val="5A666B"/>
                <w:sz w:val="19"/>
                <w:szCs w:val="19"/>
              </w:rPr>
              <w:t xml:space="preserve">Irwell Metropolitan University  ·  2018–2021</w:t>
            </w:r>
          </w:p>
        </w:tc>
      </w:tr>
    </w:tbl>
    <w:sectPr>
      <w:pgSz w:w="11906" w:h="16838" w:orient="portrait"/>
      <w:pgMar w:top="794" w:right="794" w:bottom="794" w:left="794" w:header="510" w:footer="708" w:gutter="0"/>
      <w:pgNumType/>
      <w:titlePg w:val="false"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283" w:hanging="198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340" w:hanging="3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A2E"/>
        <w:sz w:val="21"/>
        <w:szCs w:val="21"/>
      </w:rPr>
    </w:rPrDefault>
    <w:pPrDefault>
      <w:pPr>
        <w:widowControl/>
        <w:spacing w:after="70" w:line="25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CVBody">
    <w:name w:val="CV Body"/>
    <w:basedOn w:val="Normal"/>
    <w:qFormat/>
    <w:pPr>
      <w:widowControl/>
      <w:spacing w:after="70" w:line="250"/>
    </w:pPr>
    <w:rPr>
      <w:rFonts w:ascii="Calibri" w:cs="Calibri" w:eastAsia="Calibri" w:hAnsi="Calibri"/>
      <w:color w:val="1F2A2E"/>
      <w:sz w:val="21"/>
      <w:szCs w:val="21"/>
    </w:rPr>
  </w:style>
  <w:style w:type="paragraph" w:styleId="CVName">
    <w:name w:val="CV Name"/>
    <w:basedOn w:val="CVBody"/>
    <w:next w:val="CVRole"/>
    <w:qFormat/>
    <w:rPr>
      <w:rFonts w:ascii="Calibri" w:cs="Calibri" w:eastAsia="Calibri" w:hAnsi="Calibri"/>
      <w:b/>
      <w:bCs/>
      <w:color w:val="1F2A2E"/>
      <w:sz w:val="52"/>
      <w:szCs w:val="52"/>
    </w:rPr>
  </w:style>
  <w:style w:type="paragraph" w:styleId="CVRole">
    <w:name w:val="CV Role"/>
    <w:basedOn w:val="CVBody"/>
    <w:next w:val="CVContact"/>
    <w:qFormat/>
    <w:rPr>
      <w:b/>
      <w:bCs/>
      <w:color w:val="0E6F66"/>
      <w:sz w:val="24"/>
      <w:szCs w:val="24"/>
    </w:rPr>
  </w:style>
  <w:style w:type="paragraph" w:styleId="CVContact">
    <w:name w:val="CV Contact"/>
    <w:basedOn w:val="CVBody"/>
    <w:qFormat/>
    <w:rPr>
      <w:color w:val="3E4B50"/>
      <w:sz w:val="19"/>
      <w:szCs w:val="19"/>
    </w:rPr>
  </w:style>
  <w:style w:type="paragraph" w:styleId="CVSection">
    <w:name w:val="CV Section"/>
    <w:basedOn w:val="CVBody"/>
    <w:next w:val="CVBody"/>
    <w:qFormat/>
    <w:pPr>
      <w:keepNext/>
      <w:spacing w:after="90" w:before="220"/>
      <w:outlineLvl w:val="0"/>
    </w:pPr>
    <w:rPr>
      <w:rFonts w:ascii="Calibri" w:cs="Calibri" w:eastAsia="Calibri" w:hAnsi="Calibri"/>
      <w:b/>
      <w:bCs/>
      <w:smallCaps w:val="false"/>
      <w:color w:val="0E6F66"/>
      <w:sz w:val="20"/>
      <w:szCs w:val="20"/>
    </w:rPr>
  </w:style>
  <w:style w:type="paragraph" w:styleId="CVEntry">
    <w:name w:val="CV Entry"/>
    <w:basedOn w:val="CVBody"/>
    <w:next w:val="CVBullet"/>
    <w:qFormat/>
    <w:pPr>
      <w:keepNext/>
    </w:pPr>
    <w:rPr>
      <w:b/>
      <w:bCs/>
    </w:rPr>
  </w:style>
  <w:style w:type="paragraph" w:styleId="CVBullet">
    <w:name w:val="CV Bullet"/>
    <w:basedOn w:val="CVBody"/>
    <w:qFormat/>
    <w:pPr>
      <w:spacing w:after="50"/>
    </w:p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Account manager CV example</dc:title>
  <dc:creator>CVTemplates</dc:creator>
  <cp:lastModifiedBy>Un-named</cp:lastModifiedBy>
  <cp:revision>1</cp:revision>
  <dcterms:created xsi:type="dcterms:W3CDTF">2026-10-09T23:06:25.075Z</dcterms:created>
  <dcterms:modified xsi:type="dcterms:W3CDTF">2026-10-09T23:06:25.075Z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