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CVName"/>
        <w:spacing w:after="80"/>
      </w:pPr>
      <w:r>
        <w:rPr>
          <w:rFonts w:ascii="Calibri" w:cs="Calibri" w:eastAsia="Calibri" w:hAnsi="Calibri"/>
          <w:b/>
          <w:bCs/>
          <w:smallCaps w:val="false"/>
          <w:color w:val="1F2A2E"/>
          <w:sz w:val="52"/>
          <w:szCs w:val="52"/>
        </w:rPr>
        <w:t xml:space="preserve">James Whitfield</w:t>
      </w:r>
    </w:p>
    <w:p>
      <w:pPr>
        <w:pStyle w:val="CVRole"/>
        <w:pBdr>
          <w:bottom w:val="single" w:color="22B3A4" w:sz="12" w:space="6"/>
        </w:pBdr>
        <w:spacing w:after="120"/>
      </w:pPr>
      <w:r>
        <w:rPr>
          <w:rFonts w:ascii="Calibri" w:cs="Calibri" w:eastAsia="Calibri" w:hAnsi="Calibri"/>
          <w:b/>
          <w:bCs/>
          <w:color w:val="0E6F66"/>
          <w:sz w:val="24"/>
          <w:szCs w:val="24"/>
        </w:rPr>
        <w:t xml:space="preserve">Business Analyst</w:t>
      </w: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405"/>
        <w:gridCol w:w="6913"/>
      </w:tblGrid>
      <w:tr>
        <w:tc>
          <w:tcPr>
            <w:tcW w:type="dxa" w:w="34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EEE6" w:color="auto" w:val="clear"/>
            <w:tcMar>
              <w:top w:type="dxa" w:w="227"/>
              <w:left w:type="dxa" w:w="227"/>
              <w:bottom w:type="dxa" w:w="227"/>
              <w:right w:type="dxa" w:w="227"/>
            </w:tcMar>
          </w:tcPr>
          <w:p>
            <w:pPr>
              <w:pStyle w:val="CVSection"/>
              <w:keepNext/>
              <w:keepLines/>
              <w:spacing w:after="90" w:before="60"/>
            </w:pPr>
            <w:r>
              <w:rPr>
                <w:rFonts w:ascii="Calibri" w:cs="Calibri" w:eastAsia="Calibri" w:hAnsi="Calibri"/>
                <w:b/>
                <w:bCs/>
                <w:smallCaps w:val="false"/>
                <w:color w:val="0E6F66"/>
                <w:spacing w:val="30"/>
                <w:sz w:val="20"/>
                <w:szCs w:val="20"/>
              </w:rPr>
              <w:t xml:space="preserve">Contact</w:t>
            </w:r>
          </w:p>
          <w:p>
            <w:pPr>
              <w:pStyle w:val="CVContact"/>
              <w:spacing w:after="40"/>
            </w:pPr>
            <w:r>
              <w:rPr>
                <w:rFonts w:ascii="Calibri" w:cs="Calibri" w:eastAsia="Calibri" w:hAnsi="Calibri"/>
                <w:color w:val="3E4B50"/>
                <w:sz w:val="19"/>
                <w:szCs w:val="19"/>
              </w:rPr>
              <w:t xml:space="preserve">Edinburgh</w:t>
            </w:r>
          </w:p>
          <w:p>
            <w:pPr>
              <w:pStyle w:val="CVContact"/>
              <w:spacing w:after="40"/>
            </w:pPr>
            <w:r>
              <w:rPr>
                <w:rFonts w:ascii="Calibri" w:cs="Calibri" w:eastAsia="Calibri" w:hAnsi="Calibri"/>
                <w:color w:val="3E4B50"/>
                <w:sz w:val="19"/>
                <w:szCs w:val="19"/>
              </w:rPr>
              <w:t xml:space="preserve">07700 900188</w:t>
            </w:r>
          </w:p>
          <w:p>
            <w:pPr>
              <w:pStyle w:val="CVContact"/>
              <w:spacing w:after="40"/>
            </w:pPr>
            <w:r>
              <w:rPr>
                <w:rFonts w:ascii="Calibri" w:cs="Calibri" w:eastAsia="Calibri" w:hAnsi="Calibri"/>
                <w:color w:val="3E4B50"/>
                <w:sz w:val="19"/>
                <w:szCs w:val="19"/>
              </w:rPr>
              <w:t xml:space="preserve">james.whitfield@example.com</w:t>
            </w:r>
          </w:p>
          <w:p>
            <w:pPr>
              <w:pStyle w:val="CVContact"/>
              <w:spacing w:after="40"/>
            </w:pPr>
            <w:r>
              <w:rPr>
                <w:rFonts w:ascii="Calibri" w:cs="Calibri" w:eastAsia="Calibri" w:hAnsi="Calibri"/>
                <w:color w:val="3E4B50"/>
                <w:sz w:val="19"/>
                <w:szCs w:val="19"/>
              </w:rPr>
              <w:t xml:space="preserve">linkedin.com/in/james-whitfield-example</w:t>
            </w:r>
          </w:p>
          <w:p>
            <w:pPr>
              <w:pStyle w:val="CVSection"/>
              <w:keepNext/>
              <w:keepLines/>
              <w:spacing w:after="90" w:before="60"/>
            </w:pPr>
            <w:r>
              <w:rPr>
                <w:rFonts w:ascii="Calibri" w:cs="Calibri" w:eastAsia="Calibri" w:hAnsi="Calibri"/>
                <w:b/>
                <w:bCs/>
                <w:smallCaps w:val="false"/>
                <w:color w:val="0E6F66"/>
                <w:spacing w:val="30"/>
                <w:sz w:val="20"/>
                <w:szCs w:val="20"/>
              </w:rPr>
              <w:t xml:space="preserve">Skills</w:t>
            </w:r>
          </w:p>
          <w:p>
            <w:pPr>
              <w:pStyle w:val="CVBullet"/>
              <w:numPr>
                <w:ilvl w:val="0"/>
                <w:numId w:val="2"/>
              </w:numPr>
              <w:spacing w:after="50" w:line="250"/>
            </w:pPr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>Stakeholder workshops and interviews</w:t>
            </w:r>
          </w:p>
          <w:p>
            <w:pPr>
              <w:pStyle w:val="CVBullet"/>
              <w:numPr>
                <w:ilvl w:val="0"/>
                <w:numId w:val="2"/>
              </w:numPr>
              <w:spacing w:after="50" w:line="250"/>
            </w:pPr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>Process mapping (BPMN) and requirements</w:t>
            </w:r>
          </w:p>
          <w:p>
            <w:pPr>
              <w:pStyle w:val="CVBullet"/>
              <w:numPr>
                <w:ilvl w:val="0"/>
                <w:numId w:val="2"/>
              </w:numPr>
              <w:spacing w:after="50" w:line="250"/>
            </w:pPr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>User stories, Jira and Confluence</w:t>
            </w:r>
          </w:p>
          <w:p>
            <w:pPr>
              <w:pStyle w:val="CVBullet"/>
              <w:numPr>
                <w:ilvl w:val="0"/>
                <w:numId w:val="2"/>
              </w:numPr>
              <w:spacing w:after="50" w:line="250"/>
            </w:pPr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>Data analysis in Excel and SQL</w:t>
            </w:r>
          </w:p>
        </w:tc>
        <w:tc>
          <w:tcPr>
            <w:tcW w:type="dxa" w:w="69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283"/>
              <w:bottom w:type="dxa" w:w="0"/>
              <w:right w:type="dxa" w:w="0"/>
            </w:tcMar>
          </w:tcPr>
          <w:p>
            <w:pPr>
              <w:pStyle w:val="CVSection"/>
              <w:keepNext/>
              <w:keepLines/>
              <w:spacing w:after="90" w:before="60"/>
            </w:pPr>
            <w:r>
              <w:rPr>
                <w:rFonts w:ascii="Calibri" w:cs="Calibri" w:eastAsia="Calibri" w:hAnsi="Calibri"/>
                <w:b/>
                <w:bCs/>
                <w:smallCaps w:val="false"/>
                <w:color w:val="0E6F66"/>
                <w:spacing w:val="30"/>
                <w:sz w:val="20"/>
                <w:szCs w:val="20"/>
              </w:rPr>
              <w:t xml:space="preserve">Profile</w:t>
            </w:r>
          </w:p>
          <w:p>
            <w:pPr>
              <w:pStyle w:val="CVBody"/>
              <w:spacing w:after="70" w:line="250"/>
            </w:pPr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>Business analyst with five years in insurance operations and change teams. Runs workshops with managers and front-line staff, maps how work really happens, writes clear requirements and user stories, and organises testing until a change is in use. BCS International Diploma in Business Analysis. Looking for a senior business analyst role.</w:t>
            </w:r>
          </w:p>
          <w:p>
            <w:pPr>
              <w:pStyle w:val="CVSection"/>
              <w:keepNext/>
              <w:keepLines/>
              <w:spacing w:after="90" w:before="220"/>
            </w:pPr>
            <w:r>
              <w:rPr>
                <w:rFonts w:ascii="Calibri" w:cs="Calibri" w:eastAsia="Calibri" w:hAnsi="Calibri"/>
                <w:b/>
                <w:bCs/>
                <w:smallCaps w:val="false"/>
                <w:color w:val="0E6F66"/>
                <w:spacing w:val="30"/>
                <w:sz w:val="20"/>
                <w:szCs w:val="20"/>
              </w:rPr>
              <w:t xml:space="preserve">Experience</w:t>
            </w:r>
          </w:p>
          <w:p>
            <w:pPr>
              <w:pStyle w:val="CVEntry"/>
              <w:keepNext/>
              <w:spacing w:after="0" w:before="0" w:line="250"/>
            </w:pPr>
            <w:r>
              <w:rPr>
                <w:rFonts w:ascii="Calibri" w:cs="Calibri" w:eastAsia="Calibri" w:hAnsi="Calibri"/>
                <w:b/>
                <w:bCs/>
                <w:color w:val="1F2A2E"/>
                <w:sz w:val="22"/>
                <w:szCs w:val="22"/>
              </w:rPr>
              <w:t xml:space="preserve">Business Analyst</w:t>
            </w:r>
          </w:p>
          <w:p>
            <w:pPr>
              <w:pStyle w:val="CVBody"/>
              <w:keepNext/>
              <w:spacing w:after="50" w:line="250"/>
            </w:pPr>
            <w:r>
              <w:rPr>
                <w:rFonts w:ascii="Calibri" w:cs="Calibri" w:eastAsia="Calibri" w:hAnsi="Calibri"/>
                <w:color w:val="5A666B"/>
                <w:sz w:val="19"/>
                <w:szCs w:val="19"/>
              </w:rPr>
              <w:t xml:space="preserve">Forth Mutual Insurance, Edinburgh  ·  2022–present</w:t>
            </w:r>
          </w:p>
          <w:p>
            <w:pPr>
              <w:pStyle w:val="CVBullet"/>
              <w:numPr>
                <w:ilvl w:val="0"/>
                <w:numId w:val="2"/>
              </w:numPr>
              <w:spacing w:after="50" w:line="250"/>
            </w:pPr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>Mapped the home insurance claims process with 14 claims handlers and found three hand-offs that added four days; the redesigned process cut average claim time from 19 to 12 days.</w:t>
            </w:r>
          </w:p>
          <w:p>
            <w:pPr>
              <w:pStyle w:val="CVBullet"/>
              <w:numPr>
                <w:ilvl w:val="0"/>
                <w:numId w:val="2"/>
              </w:numPr>
              <w:spacing w:after="50" w:line="250"/>
            </w:pPr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>Write requirements and user stories for an agile delivery team and keep the backlog prioritised with the product owner.</w:t>
            </w:r>
          </w:p>
          <w:p>
            <w:pPr>
              <w:pStyle w:val="CVBullet"/>
              <w:numPr>
                <w:ilvl w:val="0"/>
                <w:numId w:val="2"/>
              </w:numPr>
              <w:spacing w:after="50" w:line="250"/>
            </w:pPr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>Organise user acceptance testing with staff and sign off each release against the requirements.</w:t>
            </w:r>
          </w:p>
          <w:p>
            <w:pPr>
              <w:pStyle w:val="CVBullet"/>
              <w:numPr>
                <w:ilvl w:val="0"/>
                <w:numId w:val="2"/>
              </w:numPr>
              <w:spacing w:after="50" w:line="250"/>
            </w:pPr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>Present costs, benefits and risks of each option to the operations board.</w:t>
            </w:r>
          </w:p>
          <w:p>
            <w:pPr>
              <w:pStyle w:val="CVEntry"/>
              <w:keepNext/>
              <w:spacing w:after="0" w:before="110" w:line="250"/>
            </w:pPr>
            <w:r>
              <w:rPr>
                <w:rFonts w:ascii="Calibri" w:cs="Calibri" w:eastAsia="Calibri" w:hAnsi="Calibri"/>
                <w:b/>
                <w:bCs/>
                <w:color w:val="1F2A2E"/>
                <w:sz w:val="22"/>
                <w:szCs w:val="22"/>
              </w:rPr>
              <w:t xml:space="preserve">Process Analyst</w:t>
            </w:r>
          </w:p>
          <w:p>
            <w:pPr>
              <w:pStyle w:val="CVBody"/>
              <w:keepNext/>
              <w:spacing w:after="50" w:line="250"/>
            </w:pPr>
            <w:r>
              <w:rPr>
                <w:rFonts w:ascii="Calibri" w:cs="Calibri" w:eastAsia="Calibri" w:hAnsi="Calibri"/>
                <w:color w:val="5A666B"/>
                <w:sz w:val="19"/>
                <w:szCs w:val="19"/>
              </w:rPr>
              <w:t xml:space="preserve">Forth Mutual Insurance, Edinburgh  ·  2020–2022</w:t>
            </w:r>
          </w:p>
          <w:p>
            <w:pPr>
              <w:pStyle w:val="CVBullet"/>
              <w:numPr>
                <w:ilvl w:val="0"/>
                <w:numId w:val="2"/>
              </w:numPr>
              <w:spacing w:after="50" w:line="250"/>
            </w:pPr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>Measured call volumes and handling times and wrote the business case for a new call-back service.</w:t>
            </w:r>
          </w:p>
          <w:p>
            <w:pPr>
              <w:pStyle w:val="CVSection"/>
              <w:keepNext/>
              <w:keepLines/>
              <w:spacing w:after="90" w:before="220"/>
            </w:pPr>
            <w:r>
              <w:rPr>
                <w:rFonts w:ascii="Calibri" w:cs="Calibri" w:eastAsia="Calibri" w:hAnsi="Calibri"/>
                <w:b/>
                <w:bCs/>
                <w:smallCaps w:val="false"/>
                <w:color w:val="0E6F66"/>
                <w:spacing w:val="30"/>
                <w:sz w:val="20"/>
                <w:szCs w:val="20"/>
              </w:rPr>
              <w:t xml:space="preserve">Education and training</w:t>
            </w:r>
          </w:p>
          <w:p>
            <w:pPr>
              <w:pStyle w:val="CVEntry"/>
              <w:keepNext/>
              <w:spacing w:after="0" w:before="0" w:line="250"/>
            </w:pPr>
            <w:r>
              <w:rPr>
                <w:rFonts w:ascii="Calibri" w:cs="Calibri" w:eastAsia="Calibri" w:hAnsi="Calibri"/>
                <w:b/>
                <w:bCs/>
                <w:color w:val="1F2A2E"/>
                <w:sz w:val="22"/>
                <w:szCs w:val="22"/>
              </w:rPr>
              <w:t xml:space="preserve">BCS International Diploma in Business Analysis</w:t>
            </w:r>
          </w:p>
          <w:p>
            <w:pPr>
              <w:pStyle w:val="CVBody"/>
              <w:keepNext w:val="false"/>
              <w:spacing w:after="50" w:line="250"/>
            </w:pPr>
            <w:r>
              <w:rPr>
                <w:rFonts w:ascii="Calibri" w:cs="Calibri" w:eastAsia="Calibri" w:hAnsi="Calibri"/>
                <w:color w:val="5A666B"/>
                <w:sz w:val="19"/>
                <w:szCs w:val="19"/>
              </w:rPr>
              <w:t xml:space="preserve">2023</w:t>
            </w:r>
          </w:p>
          <w:p>
            <w:pPr>
              <w:pStyle w:val="CVEntry"/>
              <w:keepNext/>
              <w:spacing w:after="0" w:before="110" w:line="250"/>
            </w:pPr>
            <w:r>
              <w:rPr>
                <w:rFonts w:ascii="Calibri" w:cs="Calibri" w:eastAsia="Calibri" w:hAnsi="Calibri"/>
                <w:b/>
                <w:bCs/>
                <w:color w:val="1F2A2E"/>
                <w:sz w:val="22"/>
                <w:szCs w:val="22"/>
              </w:rPr>
              <w:t xml:space="preserve">MA (Hons) Economics and Management, 2:1</w:t>
            </w:r>
          </w:p>
          <w:p>
            <w:pPr>
              <w:pStyle w:val="CVBody"/>
              <w:keepNext w:val="false"/>
              <w:spacing w:after="50" w:line="250"/>
            </w:pPr>
            <w:r>
              <w:rPr>
                <w:rFonts w:ascii="Calibri" w:cs="Calibri" w:eastAsia="Calibri" w:hAnsi="Calibri"/>
                <w:color w:val="5A666B"/>
                <w:sz w:val="19"/>
                <w:szCs w:val="19"/>
              </w:rPr>
              <w:t xml:space="preserve">University of the Lothians  ·  2016–2020</w:t>
            </w:r>
          </w:p>
        </w:tc>
      </w:tr>
    </w:tbl>
    <w:sectPr>
      <w:pgSz w:w="11906" w:h="16838" w:orient="portrait"/>
      <w:pgMar w:top="794" w:right="794" w:bottom="794" w:left="794" w:header="510" w:footer="708" w:gutter="0"/>
      <w:pgNumType/>
      <w:titlePg w:val="false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283" w:hanging="198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40" w:hanging="3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1"/>
        <w:szCs w:val="21"/>
      </w:rPr>
    </w:rPrDefault>
    <w:pPrDefault>
      <w:pPr>
        <w:widowControl/>
        <w:spacing w:after="70" w:line="25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CVBody">
    <w:name w:val="CV Body"/>
    <w:basedOn w:val="Normal"/>
    <w:qFormat/>
    <w:pPr>
      <w:widowControl/>
      <w:spacing w:after="70" w:line="250"/>
    </w:pPr>
    <w:rPr>
      <w:rFonts w:ascii="Calibri" w:cs="Calibri" w:eastAsia="Calibri" w:hAnsi="Calibri"/>
      <w:color w:val="1F2A2E"/>
      <w:sz w:val="21"/>
      <w:szCs w:val="21"/>
    </w:rPr>
  </w:style>
  <w:style w:type="paragraph" w:styleId="CVName">
    <w:name w:val="CV Name"/>
    <w:basedOn w:val="CVBody"/>
    <w:next w:val="CVRole"/>
    <w:qFormat/>
    <w:rPr>
      <w:rFonts w:ascii="Calibri" w:cs="Calibri" w:eastAsia="Calibri" w:hAnsi="Calibri"/>
      <w:b/>
      <w:bCs/>
      <w:color w:val="1F2A2E"/>
      <w:sz w:val="52"/>
      <w:szCs w:val="52"/>
    </w:rPr>
  </w:style>
  <w:style w:type="paragraph" w:styleId="CVRole">
    <w:name w:val="CV Role"/>
    <w:basedOn w:val="CVBody"/>
    <w:next w:val="CVContact"/>
    <w:qFormat/>
    <w:rPr>
      <w:b/>
      <w:bCs/>
      <w:color w:val="0E6F66"/>
      <w:sz w:val="24"/>
      <w:szCs w:val="24"/>
    </w:rPr>
  </w:style>
  <w:style w:type="paragraph" w:styleId="CVContact">
    <w:name w:val="CV Contact"/>
    <w:basedOn w:val="CVBody"/>
    <w:qFormat/>
    <w:rPr>
      <w:color w:val="3E4B50"/>
      <w:sz w:val="19"/>
      <w:szCs w:val="19"/>
    </w:rPr>
  </w:style>
  <w:style w:type="paragraph" w:styleId="CVSection">
    <w:name w:val="CV Section"/>
    <w:basedOn w:val="CVBody"/>
    <w:next w:val="CVBody"/>
    <w:qFormat/>
    <w:pPr>
      <w:keepNext/>
      <w:spacing w:after="90" w:before="220"/>
      <w:outlineLvl w:val="0"/>
    </w:pPr>
    <w:rPr>
      <w:rFonts w:ascii="Calibri" w:cs="Calibri" w:eastAsia="Calibri" w:hAnsi="Calibri"/>
      <w:b/>
      <w:bCs/>
      <w:smallCaps w:val="false"/>
      <w:color w:val="0E6F66"/>
      <w:sz w:val="20"/>
      <w:szCs w:val="20"/>
    </w:rPr>
  </w:style>
  <w:style w:type="paragraph" w:styleId="CVEntry">
    <w:name w:val="CV Entry"/>
    <w:basedOn w:val="CVBody"/>
    <w:next w:val="CVBullet"/>
    <w:qFormat/>
    <w:pPr>
      <w:keepNext/>
    </w:pPr>
    <w:rPr>
      <w:b/>
      <w:bCs/>
    </w:rPr>
  </w:style>
  <w:style w:type="paragraph" w:styleId="CVBullet">
    <w:name w:val="CV Bullet"/>
    <w:basedOn w:val="CVBody"/>
    <w:qFormat/>
    <w:pPr>
      <w:spacing w:after="50"/>
    </w:p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Business analyst CV example</dc:title>
  <dc:creator>CVTemplates</dc:creator>
  <cp:lastModifiedBy>Un-named</cp:lastModifiedBy>
  <cp:revision>1</cp:revision>
  <dcterms:created xsi:type="dcterms:W3CDTF">2026-10-09T16:45:38.985Z</dcterms:created>
  <dcterms:modified xsi:type="dcterms:W3CDTF">2026-10-09T16:45:38.985Z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