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Georgia" w:hAnsi="Georgia"/>
          <w:color w:val="24221F"/>
          <w:sz w:val="50"/>
        </w:rPr>
        <w:t>Hannah Price</w:t>
      </w:r>
    </w:p>
    <w:p>
      <w:r>
        <w:rPr>
          <w:rFonts w:ascii="Arial" w:hAnsi="Arial"/>
          <w:b/>
          <w:color w:val="24221F"/>
          <w:sz w:val="22"/>
        </w:rPr>
        <w:t>Project Support Officer</w:t>
      </w:r>
    </w:p>
    <w:p>
      <w:pPr>
        <w:spacing w:after="120"/>
      </w:pPr>
      <w:r>
        <w:rPr>
          <w:rFonts w:ascii="Arial" w:hAnsi="Arial"/>
          <w:color w:val="24221F"/>
          <w:sz w:val="18"/>
        </w:rPr>
        <w:t>Manchester | 07700 900105 | hannah.price@example.com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Profile</w:t>
      </w:r>
    </w:p>
    <w:p>
      <w:pPr/>
      <w:r>
        <w:rPr>
          <w:rFonts w:ascii="Arial" w:hAnsi="Arial"/>
          <w:color w:val="24221F"/>
          <w:sz w:val="22"/>
        </w:rPr>
        <w:t>Hospitality manager moving into project support after seven years coordinating people, suppliers, budgets and time-critical openings. Experienced in maintaining action plans, briefing varied teams and resolving delivery risks before deadlines. Now seeking a project support role where structured administration and stakeholder service are central.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Transferable strengths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Planning: coordinated three venue refurbishments, sequencing contractors, stock moves, staff training and reopening checks.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Budget administration: tracked monthly operating costs and investigated invoice differences against purchase orders.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Stakeholder communication: produced daily updates for owners, suppliers and team leaders during high-pressure changes.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Risk and issue management: maintained logs for maintenance, food safety and event dependencies, escalating owners and deadlines.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Employment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Restaurant Manager | Alder Table Group, Manchester | July 2021–present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Lead a 28-person team and coordinate rotas, training, suppliers and service plans for a 120-cover venue.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Built a weekly action tracker for a six-week refurbishment; all mandatory checks were completed before reopening.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Reduced agency staffing spend by 14% over 12 months through earlier rota planning and cross-training.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Prepare concise performance and incident summaries for the regional manager.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Assistant Manager | North Quay Dining, Salford | April 2019–June 2021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Coordinated private events for up to 160 guests, confirming requirements, schedules and responsible owners.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Checked deliveries and invoices and resolved shortages without disrupting service.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Team Member | Copper Spoon Café, Stockport | August 2017–March 2019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Delivered friendly service, trained four new starters and completed opening checks.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Professional development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APM Project Fundamentals Qualification | 2026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Excel: Intermediate formulas and reporting | Open Learning North | 2025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Education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Level 3 Diploma in Hospitality Supervision | Pennine College | 2019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A levels: English Language, Business and Sociology | 2017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Additional information</w:t>
      </w:r>
    </w:p>
    <w:p>
      <w:pPr/>
      <w:r>
        <w:rPr>
          <w:rFonts w:ascii="Arial" w:hAnsi="Arial"/>
          <w:color w:val="24221F"/>
          <w:sz w:val="22"/>
        </w:rPr>
        <w:t>Available with four weeks' notice.</w:t>
      </w:r>
    </w:p>
    <w:sectPr w:rsidR="00FC693F" w:rsidRPr="0006063C" w:rsidSect="00034616"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45" w:lineRule="auto" w:after="80"/>
    </w:pPr>
    <w:rPr>
      <w:rFonts w:ascii="Arial" w:hAnsi="Arial"/>
      <w:color w:val="24221F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742F45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Georgia" w:hAnsi="Georgia"/>
      <w:color w:val="24221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5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Career-change CV template</dc:title>
  <dc:subject>Original fictional example for personal job applications</dc:subject>
  <dc:creator>CVTemplates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