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Callum Fraser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Chef de Partie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Edinburgh · 07700 900165 · callum.fraser@example.com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Chef de partie with six years in hotel and restaurant kitchens, now running the sauce section in a 90-cover brasserie. Cooks consistently through busy services, develops dishes for the seasonal menu with the head chef and keeps food safety records spotless. Looking for a senior chef de partie or junior sous chef role.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Chef de Partie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The Grain Store Brasserie, Edinburgh  ·  April 2023–present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Run the sauce section for up to 180 covers on a Saturday, with one commis chef.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Develop two dishes for each seasonal menu with the head chef, costing them to the menu's margin.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Check deliveries, rotate stock and place the section's orders with three suppliers.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Keep temperature and allergen records for the section and train new commis chefs on them.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Commis Chef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Lochside Hotel, Perthshire  ·  2020–2023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Worked across the larder, pastry and breakfast sections for a 120-bedroom hotel and weddings of up to 200.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Qualifications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Professional Cookery, SVQ Level 3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2022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Food hygiene, Level 2 (refreshed 2025)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Sauces, butchery and fish preparation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Menu costing and stock control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Allergen management and temperature records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Training commis chefs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Additional information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Available for split shifts, evenings and weekends.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CV example</dc:title>
  <dc:creator>CVTemplates</dc:creator>
  <cp:lastModifiedBy>Un-named</cp:lastModifiedBy>
  <cp:revision>1</cp:revision>
  <dcterms:created xsi:type="dcterms:W3CDTF">2026-10-09T03:01:45.000Z</dcterms:created>
  <dcterms:modified xsi:type="dcterms:W3CDTF">2026-10-09T03:01:45.000Z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