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Georgia" w:cs="Georgia" w:eastAsia="Georgia" w:hAnsi="Georgia"/>
          <w:b w:val="false"/>
          <w:bCs w:val="false"/>
          <w:smallCaps w:val="false"/>
          <w:color w:val="24221F"/>
          <w:sz w:val="50"/>
          <w:szCs w:val="50"/>
        </w:rPr>
        <w:t xml:space="preserve">Aisha Kassam</w:t>
      </w:r>
    </w:p>
    <w:p>
      <w:pPr>
        <w:pStyle w:val="CVRole"/>
        <w:spacing w:after="60"/>
      </w:pPr>
      <w:r>
        <w:rPr>
          <w:rFonts w:ascii="Arial" w:cs="Arial" w:eastAsia="Arial" w:hAnsi="Arial"/>
          <w:b/>
          <w:bCs/>
          <w:color w:val="24221F"/>
          <w:sz w:val="22"/>
          <w:szCs w:val="22"/>
        </w:rPr>
        <w:t xml:space="preserve">Electrical Design Engineer</w:t>
      </w:r>
    </w:p>
    <w:p>
      <w:pPr>
        <w:pStyle w:val="CVContact"/>
        <w:spacing w:after="120"/>
      </w:pPr>
      <w:r>
        <w:rPr>
          <w:rFonts w:ascii="Arial" w:cs="Arial" w:eastAsia="Arial" w:hAnsi="Arial"/>
          <w:color w:val="24221F"/>
          <w:sz w:val="18"/>
          <w:szCs w:val="18"/>
        </w:rPr>
        <w:t xml:space="preserve">Derby | 07700 900265 | aisha.kassam@example.com | IEng MIET</w:t>
      </w:r>
    </w:p>
    <w:p>
      <w:pPr>
        <w:pStyle w:val="CVSection"/>
        <w:keepNext/>
        <w:keepLines/>
        <w:spacing w:after="100" w:before="60"/>
      </w:pPr>
      <w:r>
        <w:rPr>
          <w:rFonts w:ascii="Arial" w:cs="Arial" w:eastAsia="Arial" w:hAnsi="Arial"/>
          <w:b/>
          <w:bCs/>
          <w:smallCaps w:val="false"/>
          <w:color w:val="742F45"/>
          <w:sz w:val="22"/>
          <w:szCs w:val="22"/>
        </w:rPr>
        <w:t xml:space="preserve">Profile</w:t>
      </w:r>
    </w:p>
    <w:p>
      <w:pPr>
        <w:pStyle w:val="CVBody"/>
        <w:spacing w:after="80" w:line="245"/>
      </w:pPr>
      <w:r>
        <w:rPr>
          <w:rFonts w:ascii="Arial" w:cs="Arial" w:eastAsia="Arial" w:hAnsi="Arial"/>
          <w:color w:val="24221F"/>
          <w:sz w:val="22"/>
          <w:szCs w:val="22"/>
        </w:rPr>
        <w:t xml:space="preserve">Electrical engineer with seven years in power systems, five of them designing low voltage and 11 kV systems for solar farms and battery storage. Draws single-line diagrams and cable schedules in AutoCAD Electrical, sizes cables and protection in ETAP, and estimates cost and programme for tenders. Registered as an Incorporated Engineer with the IET in 2024. Looking for a lead electrical engineer post on renewable energy projects.</w:t>
      </w:r>
    </w:p>
    <w:p>
      <w:pPr>
        <w:pStyle w:val="CVSection"/>
        <w:keepNext/>
        <w:keepLines/>
        <w:spacing w:after="100" w:before="200"/>
      </w:pPr>
      <w:r>
        <w:rPr>
          <w:rFonts w:ascii="Arial" w:cs="Arial" w:eastAsia="Arial" w:hAnsi="Arial"/>
          <w:b/>
          <w:bCs/>
          <w:smallCaps w:val="false"/>
          <w:color w:val="742F45"/>
          <w:sz w:val="22"/>
          <w:szCs w:val="22"/>
        </w:rPr>
        <w:t xml:space="preserve">Experience</w:t>
      </w:r>
    </w:p>
    <w:p>
      <w:pPr>
        <w:pStyle w:val="CVEntry"/>
        <w:keepNext/>
        <w:spacing w:after="40" w:before="0" w:line="245"/>
      </w:pPr>
      <w:r>
        <w:rPr>
          <w:rFonts w:ascii="Arial" w:cs="Arial" w:eastAsia="Arial" w:hAnsi="Arial"/>
          <w:b/>
          <w:bCs/>
          <w:color w:val="24221F"/>
          <w:sz w:val="22"/>
          <w:szCs w:val="22"/>
        </w:rPr>
        <w:t xml:space="preserve">Electrical Design Engineer | Peakline Energy Engineering, Derby | 2021–present</w:t>
      </w:r>
    </w:p>
    <w:p>
      <w:pPr>
        <w:pStyle w:val="CVBullet"/>
        <w:numPr>
          <w:ilvl w:val="0"/>
          <w:numId w:val="2"/>
        </w:numPr>
        <w:spacing w:after="60" w:line="245"/>
      </w:pPr>
      <w:r>
        <w:rPr>
          <w:rFonts w:ascii="Arial" w:cs="Arial" w:eastAsia="Arial" w:hAnsi="Arial"/>
          <w:color w:val="24221F"/>
          <w:sz w:val="22"/>
          <w:szCs w:val="22"/>
        </w:rPr>
        <w:t xml:space="preserve">Designed the LV and 11 kV systems for 14 solar farms and 6 battery storage sites, from 5 to 49.9 MW.</w:t>
      </w:r>
    </w:p>
    <w:p>
      <w:pPr>
        <w:pStyle w:val="CVBullet"/>
        <w:numPr>
          <w:ilvl w:val="0"/>
          <w:numId w:val="2"/>
        </w:numPr>
        <w:spacing w:after="60" w:line="245"/>
      </w:pPr>
      <w:r>
        <w:rPr>
          <w:rFonts w:ascii="Arial" w:cs="Arial" w:eastAsia="Arial" w:hAnsi="Arial"/>
          <w:color w:val="24221F"/>
          <w:sz w:val="22"/>
          <w:szCs w:val="22"/>
        </w:rPr>
        <w:t xml:space="preserve">Draw single-line diagrams, layouts and cable schedules in AutoCAD Electrical, and size cables, earthing and protection in ETAP.</w:t>
      </w:r>
    </w:p>
    <w:p>
      <w:pPr>
        <w:pStyle w:val="CVBullet"/>
        <w:numPr>
          <w:ilvl w:val="0"/>
          <w:numId w:val="2"/>
        </w:numPr>
        <w:spacing w:after="60" w:line="245"/>
      </w:pPr>
      <w:r>
        <w:rPr>
          <w:rFonts w:ascii="Arial" w:cs="Arial" w:eastAsia="Arial" w:hAnsi="Arial"/>
          <w:color w:val="24221F"/>
          <w:sz w:val="22"/>
          <w:szCs w:val="22"/>
        </w:rPr>
        <w:t xml:space="preserve">Estimate cost and programme for each tender with the commercial team.</w:t>
      </w:r>
    </w:p>
    <w:p>
      <w:pPr>
        <w:pStyle w:val="CVBullet"/>
        <w:numPr>
          <w:ilvl w:val="0"/>
          <w:numId w:val="2"/>
        </w:numPr>
        <w:spacing w:after="60" w:line="245"/>
      </w:pPr>
      <w:r>
        <w:rPr>
          <w:rFonts w:ascii="Arial" w:cs="Arial" w:eastAsia="Arial" w:hAnsi="Arial"/>
          <w:color w:val="24221F"/>
          <w:sz w:val="22"/>
          <w:szCs w:val="22"/>
        </w:rPr>
        <w:t xml:space="preserve">Check every design against BS 7671 and the network operator’s connection requirements.</w:t>
      </w:r>
    </w:p>
    <w:p>
      <w:pPr>
        <w:pStyle w:val="CVBullet"/>
        <w:numPr>
          <w:ilvl w:val="0"/>
          <w:numId w:val="2"/>
        </w:numPr>
        <w:spacing w:after="60" w:line="245"/>
      </w:pPr>
      <w:r>
        <w:rPr>
          <w:rFonts w:ascii="Arial" w:cs="Arial" w:eastAsia="Arial" w:hAnsi="Arial"/>
          <w:color w:val="24221F"/>
          <w:sz w:val="22"/>
          <w:szCs w:val="22"/>
        </w:rPr>
        <w:t xml:space="preserve">Witness factory and site tests of switchgear and transformers, and sign off the results.</w:t>
      </w:r>
    </w:p>
    <w:p>
      <w:pPr>
        <w:pStyle w:val="CVBullet"/>
        <w:numPr>
          <w:ilvl w:val="0"/>
          <w:numId w:val="2"/>
        </w:numPr>
        <w:spacing w:after="60" w:line="245"/>
      </w:pPr>
      <w:r>
        <w:rPr>
          <w:rFonts w:ascii="Arial" w:cs="Arial" w:eastAsia="Arial" w:hAnsi="Arial"/>
          <w:color w:val="24221F"/>
          <w:sz w:val="22"/>
          <w:szCs w:val="22"/>
        </w:rPr>
        <w:t xml:space="preserve">Co-ordinate cable-laying contractors and commissioning technicians on site.</w:t>
      </w:r>
    </w:p>
    <w:p>
      <w:pPr>
        <w:pStyle w:val="CVEntry"/>
        <w:keepNext/>
        <w:spacing w:after="40" w:before="60" w:line="245"/>
      </w:pPr>
      <w:r>
        <w:rPr>
          <w:rFonts w:ascii="Arial" w:cs="Arial" w:eastAsia="Arial" w:hAnsi="Arial"/>
          <w:b/>
          <w:bCs/>
          <w:color w:val="24221F"/>
          <w:sz w:val="22"/>
          <w:szCs w:val="22"/>
        </w:rPr>
        <w:t xml:space="preserve">Graduate Electrical Engineer | Trent Rail Electrification, Derby | 2019–2021</w:t>
      </w:r>
    </w:p>
    <w:p>
      <w:pPr>
        <w:pStyle w:val="CVBullet"/>
        <w:numPr>
          <w:ilvl w:val="0"/>
          <w:numId w:val="2"/>
        </w:numPr>
        <w:spacing w:after="60" w:line="245"/>
      </w:pPr>
      <w:r>
        <w:rPr>
          <w:rFonts w:ascii="Arial" w:cs="Arial" w:eastAsia="Arial" w:hAnsi="Arial"/>
          <w:color w:val="24221F"/>
          <w:sz w:val="22"/>
          <w:szCs w:val="22"/>
        </w:rPr>
        <w:t xml:space="preserve">Two-year graduate scheme: design checks for depot power supplies, and site placements with the installation teams.</w:t>
      </w:r>
    </w:p>
    <w:p>
      <w:pPr>
        <w:pStyle w:val="CVSection"/>
        <w:keepNext/>
        <w:keepLines/>
        <w:spacing w:after="100" w:before="200"/>
      </w:pPr>
      <w:r>
        <w:rPr>
          <w:rFonts w:ascii="Arial" w:cs="Arial" w:eastAsia="Arial" w:hAnsi="Arial"/>
          <w:b/>
          <w:bCs/>
          <w:smallCaps w:val="false"/>
          <w:color w:val="742F45"/>
          <w:sz w:val="22"/>
          <w:szCs w:val="22"/>
        </w:rPr>
        <w:t xml:space="preserve">Education</w:t>
      </w:r>
    </w:p>
    <w:p>
      <w:pPr>
        <w:pStyle w:val="CVEntry"/>
        <w:keepNext w:val="false"/>
        <w:spacing w:after="40" w:before="0" w:line="245"/>
      </w:pPr>
      <w:r>
        <w:rPr>
          <w:rFonts w:ascii="Arial" w:cs="Arial" w:eastAsia="Arial" w:hAnsi="Arial"/>
          <w:b/>
          <w:bCs/>
          <w:color w:val="24221F"/>
          <w:sz w:val="22"/>
          <w:szCs w:val="22"/>
        </w:rPr>
        <w:t xml:space="preserve">MEng Electrical and Electronic Engineering, 2:1 | University of Elmbridge | 2015–2019</w:t>
      </w:r>
    </w:p>
    <w:p>
      <w:pPr>
        <w:pStyle w:val="CVEntry"/>
        <w:keepNext w:val="false"/>
        <w:spacing w:after="40" w:before="60" w:line="245"/>
      </w:pPr>
      <w:r>
        <w:rPr>
          <w:rFonts w:ascii="Arial" w:cs="Arial" w:eastAsia="Arial" w:hAnsi="Arial"/>
          <w:b/>
          <w:bCs/>
          <w:color w:val="24221F"/>
          <w:sz w:val="22"/>
          <w:szCs w:val="22"/>
        </w:rPr>
        <w:t xml:space="preserve">A levels: maths, physics and further maths | 2015</w:t>
      </w:r>
    </w:p>
    <w:p>
      <w:pPr>
        <w:pStyle w:val="CVSection"/>
        <w:keepNext/>
        <w:keepLines/>
        <w:spacing w:after="100" w:before="200"/>
      </w:pPr>
      <w:r>
        <w:rPr>
          <w:rFonts w:ascii="Arial" w:cs="Arial" w:eastAsia="Arial" w:hAnsi="Arial"/>
          <w:b/>
          <w:bCs/>
          <w:smallCaps w:val="false"/>
          <w:color w:val="742F45"/>
          <w:sz w:val="22"/>
          <w:szCs w:val="22"/>
        </w:rPr>
        <w:t xml:space="preserve">Skills</w:t>
      </w:r>
    </w:p>
    <w:p>
      <w:pPr>
        <w:pStyle w:val="CVBullet"/>
        <w:numPr>
          <w:ilvl w:val="0"/>
          <w:numId w:val="2"/>
        </w:numPr>
        <w:spacing w:after="60" w:line="245"/>
      </w:pPr>
      <w:r>
        <w:rPr>
          <w:rFonts w:ascii="Arial" w:cs="Arial" w:eastAsia="Arial" w:hAnsi="Arial"/>
          <w:color w:val="24221F"/>
          <w:sz w:val="22"/>
          <w:szCs w:val="22"/>
        </w:rPr>
        <w:t xml:space="preserve">AutoCAD Electrical and ETAP</w:t>
      </w:r>
    </w:p>
    <w:p>
      <w:pPr>
        <w:pStyle w:val="CVBullet"/>
        <w:numPr>
          <w:ilvl w:val="0"/>
          <w:numId w:val="2"/>
        </w:numPr>
        <w:spacing w:after="60" w:line="245"/>
      </w:pPr>
      <w:r>
        <w:rPr>
          <w:rFonts w:ascii="Arial" w:cs="Arial" w:eastAsia="Arial" w:hAnsi="Arial"/>
          <w:color w:val="24221F"/>
          <w:sz w:val="22"/>
          <w:szCs w:val="22"/>
        </w:rPr>
        <w:t xml:space="preserve">Cable sizing, earthing and protection studies</w:t>
      </w:r>
    </w:p>
    <w:p>
      <w:pPr>
        <w:pStyle w:val="CVBullet"/>
        <w:numPr>
          <w:ilvl w:val="0"/>
          <w:numId w:val="2"/>
        </w:numPr>
        <w:spacing w:after="60" w:line="245"/>
      </w:pPr>
      <w:r>
        <w:rPr>
          <w:rFonts w:ascii="Arial" w:cs="Arial" w:eastAsia="Arial" w:hAnsi="Arial"/>
          <w:color w:val="24221F"/>
          <w:sz w:val="22"/>
          <w:szCs w:val="22"/>
        </w:rPr>
        <w:t xml:space="preserve">BS 7671 and network connection requirements</w:t>
      </w:r>
    </w:p>
    <w:p>
      <w:pPr>
        <w:pStyle w:val="CVBullet"/>
        <w:numPr>
          <w:ilvl w:val="0"/>
          <w:numId w:val="2"/>
        </w:numPr>
        <w:spacing w:after="60" w:line="245"/>
      </w:pPr>
      <w:r>
        <w:rPr>
          <w:rFonts w:ascii="Arial" w:cs="Arial" w:eastAsia="Arial" w:hAnsi="Arial"/>
          <w:color w:val="24221F"/>
          <w:sz w:val="22"/>
          <w:szCs w:val="22"/>
        </w:rPr>
        <w:t xml:space="preserve">Cost and programme estimates for tenders</w:t>
      </w:r>
    </w:p>
    <w:p>
      <w:pPr>
        <w:pStyle w:val="CVBullet"/>
        <w:numPr>
          <w:ilvl w:val="0"/>
          <w:numId w:val="2"/>
        </w:numPr>
        <w:spacing w:after="60" w:line="245"/>
      </w:pPr>
      <w:r>
        <w:rPr>
          <w:rFonts w:ascii="Arial" w:cs="Arial" w:eastAsia="Arial" w:hAnsi="Arial"/>
          <w:color w:val="24221F"/>
          <w:sz w:val="22"/>
          <w:szCs w:val="22"/>
        </w:rPr>
        <w:t xml:space="preserve">Factory and site acceptance testing</w:t>
      </w:r>
    </w:p>
    <w:p>
      <w:pPr>
        <w:pStyle w:val="CVSection"/>
        <w:keepNext/>
        <w:keepLines/>
        <w:spacing w:after="100" w:before="200"/>
      </w:pPr>
      <w:r>
        <w:rPr>
          <w:rFonts w:ascii="Arial" w:cs="Arial" w:eastAsia="Arial" w:hAnsi="Arial"/>
          <w:b/>
          <w:bCs/>
          <w:smallCaps w:val="false"/>
          <w:color w:val="742F45"/>
          <w:sz w:val="22"/>
          <w:szCs w:val="22"/>
        </w:rPr>
        <w:t xml:space="preserve">Additional information</w:t>
      </w:r>
    </w:p>
    <w:p>
      <w:pPr>
        <w:pStyle w:val="CVBody"/>
        <w:spacing w:after="80" w:line="245"/>
      </w:pPr>
      <w:r>
        <w:rPr>
          <w:rFonts w:ascii="Arial" w:cs="Arial" w:eastAsia="Arial" w:hAnsi="Arial"/>
          <w:color w:val="24221F"/>
          <w:sz w:val="22"/>
          <w:szCs w:val="22"/>
        </w:rPr>
        <w:t xml:space="preserve">Incorporated Engineer (IEng), Member of the Institution of Engineering and Technology, 2024. Full UK driving licence for site visits across the UK.</w:t>
      </w:r>
    </w:p>
    <w:sectPr>
      <w:pgSz w:w="11906" w:h="16838" w:orient="portrait"/>
      <w:pgMar w:top="964" w:right="1077" w:bottom="964" w:left="1077"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4221F"/>
        <w:sz w:val="22"/>
        <w:szCs w:val="22"/>
      </w:rPr>
    </w:rPrDefault>
    <w:pPrDefault>
      <w:pPr>
        <w:widowControl/>
        <w:spacing w:after="80" w:line="245"/>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80" w:line="245"/>
    </w:pPr>
    <w:rPr>
      <w:rFonts w:ascii="Arial" w:cs="Arial" w:eastAsia="Arial" w:hAnsi="Arial"/>
      <w:color w:val="24221F"/>
      <w:sz w:val="22"/>
      <w:szCs w:val="22"/>
    </w:rPr>
  </w:style>
  <w:style w:type="paragraph" w:styleId="CVName">
    <w:name w:val="CV Name"/>
    <w:basedOn w:val="CVBody"/>
    <w:next w:val="CVRole"/>
    <w:qFormat/>
    <w:rPr>
      <w:rFonts w:ascii="Georgia" w:cs="Georgia" w:eastAsia="Georgia" w:hAnsi="Georgia"/>
      <w:b w:val="false"/>
      <w:bCs w:val="false"/>
      <w:color w:val="24221F"/>
      <w:sz w:val="50"/>
      <w:szCs w:val="50"/>
    </w:rPr>
  </w:style>
  <w:style w:type="paragraph" w:styleId="CVRole">
    <w:name w:val="CV Role"/>
    <w:basedOn w:val="CVBody"/>
    <w:next w:val="CVContact"/>
    <w:qFormat/>
    <w:rPr>
      <w:b/>
      <w:bCs/>
      <w:color w:val="24221F"/>
      <w:sz w:val="22"/>
      <w:szCs w:val="22"/>
    </w:rPr>
  </w:style>
  <w:style w:type="paragraph" w:styleId="CVContact">
    <w:name w:val="CV Contact"/>
    <w:basedOn w:val="CVBody"/>
    <w:qFormat/>
    <w:rPr>
      <w:color w:val="24221F"/>
      <w:sz w:val="18"/>
      <w:szCs w:val="18"/>
    </w:rPr>
  </w:style>
  <w:style w:type="paragraph" w:styleId="CVSection">
    <w:name w:val="CV Section"/>
    <w:basedOn w:val="CVBody"/>
    <w:next w:val="CVBody"/>
    <w:qFormat/>
    <w:pPr>
      <w:keepNext/>
      <w:spacing w:after="100" w:before="200"/>
      <w:outlineLvl w:val="0"/>
    </w:pPr>
    <w:rPr>
      <w:rFonts w:ascii="Arial" w:cs="Arial" w:eastAsia="Arial" w:hAnsi="Arial"/>
      <w:b/>
      <w:bCs/>
      <w:smallCaps w:val="false"/>
      <w:color w:val="742F45"/>
      <w:sz w:val="22"/>
      <w:szCs w:val="22"/>
    </w:rPr>
  </w:style>
  <w:style w:type="paragraph" w:styleId="CVEntry">
    <w:name w:val="CV Entry"/>
    <w:basedOn w:val="CVBody"/>
    <w:next w:val="CVBullet"/>
    <w:qFormat/>
    <w:pPr>
      <w:keepNext/>
    </w:pPr>
    <w:rPr>
      <w:b/>
      <w:bCs/>
    </w:rPr>
  </w:style>
  <w:style w:type="paragraph" w:styleId="CVBullet">
    <w:name w:val="CV Bullet"/>
    <w:basedOn w:val="CVBody"/>
    <w:qFormat/>
    <w:pPr>
      <w:spacing w:after="6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engineer CV example</dc:title>
  <dc:creator>CVTemplates</dc:creator>
  <cp:lastModifiedBy>Un-named</cp:lastModifiedBy>
  <cp:revision>1</cp:revision>
  <dcterms:created xsi:type="dcterms:W3CDTF">2026-10-17T02:34:13.209Z</dcterms:created>
  <dcterms:modified xsi:type="dcterms:W3CDTF">2026-10-17T02:34:13.209Z</dcterms:modified>
</cp:coreProperties>
</file>

<file path=docProps/custom.xml><?xml version="1.0" encoding="utf-8"?>
<Properties xmlns="http://schemas.openxmlformats.org/officeDocument/2006/custom-properties" xmlns:vt="http://schemas.openxmlformats.org/officeDocument/2006/docPropsVTypes"/>
</file>