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CVName"/>
        <w:spacing w:after="80"/>
      </w:pPr>
      <w:r>
        <w:rPr>
          <w:rFonts w:ascii="Calibri" w:cs="Calibri" w:eastAsia="Calibri" w:hAnsi="Calibri"/>
          <w:b/>
          <w:bCs/>
          <w:smallCaps w:val="false"/>
          <w:color w:val="1A1A1A"/>
          <w:sz w:val="36"/>
          <w:szCs w:val="36"/>
        </w:rPr>
        <w:t xml:space="preserve">Callum Fairbairn</w:t>
      </w:r>
    </w:p>
    <w:p>
      <w:pPr>
        <w:pStyle w:val="CVRole"/>
        <w:spacing w:after="60"/>
      </w:pPr>
      <w:r>
        <w:rPr>
          <w:rFonts w:ascii="Calibri" w:cs="Calibri" w:eastAsia="Calibri" w:hAnsi="Calibri"/>
          <w:b/>
          <w:bCs/>
          <w:color w:val="1A1A1A"/>
          <w:sz w:val="21"/>
          <w:szCs w:val="21"/>
        </w:rPr>
        <w:t xml:space="preserve">IT Support Technician</w:t>
      </w:r>
    </w:p>
    <w:p>
      <w:pPr>
        <w:pStyle w:val="CVContact"/>
        <w:spacing w:after="120"/>
      </w:pPr>
      <w:r>
        <w:rPr>
          <w:rFonts w:ascii="Calibri" w:cs="Calibri" w:eastAsia="Calibri" w:hAnsi="Calibri"/>
          <w:color w:val="444444"/>
          <w:sz w:val="19"/>
          <w:szCs w:val="19"/>
        </w:rPr>
        <w:t xml:space="preserve">Nottingham | 07700 900263 | callum.fairbairn@example.com | CompTIA A+ and Network+, ITIL 4 Foundation</w:t>
      </w:r>
    </w:p>
    <w:p>
      <w:pPr>
        <w:pStyle w:val="CVSection"/>
        <w:keepNext/>
        <w:keepLines/>
        <w:pBdr>
          <w:bottom w:val="single" w:color="888888" w:sz="6" w:space="2"/>
        </w:pBdr>
        <w:spacing w:after="60" w:before="140"/>
      </w:pPr>
      <w:r>
        <w:rPr>
          <w:rFonts w:ascii="Calibri" w:cs="Calibri" w:eastAsia="Calibri" w:hAnsi="Calibri"/>
          <w:b/>
          <w:bCs/>
          <w:smallCaps w:val="false"/>
          <w:color w:val="1A1A1A"/>
          <w:spacing w:val="20"/>
          <w:sz w:val="21"/>
          <w:szCs w:val="21"/>
        </w:rPr>
        <w:t xml:space="preserve">Profile</w:t>
      </w:r>
    </w:p>
    <w:p>
      <w:pPr>
        <w:pStyle w:val="CVBody"/>
        <w:spacing w:after="3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IT support technician with five years in support since a Digital Support Technician apprenticeship, the last three in desk-side support for a housing association with 900 users. Resolves about 25 tickets a day across Windows 11, Microsoft 365 and Teams Phone, sets up starters’ laptops and accounts, and writes the knowledge base the first line uses. Looking for a second-line support role.</w:t>
      </w:r>
    </w:p>
    <w:p>
      <w:pPr>
        <w:pStyle w:val="CVSection"/>
        <w:keepNext/>
        <w:keepLines/>
        <w:pBdr>
          <w:bottom w:val="single" w:color="888888" w:sz="6" w:space="2"/>
        </w:pBdr>
        <w:spacing w:after="60" w:before="140"/>
      </w:pPr>
      <w:r>
        <w:rPr>
          <w:rFonts w:ascii="Calibri" w:cs="Calibri" w:eastAsia="Calibri" w:hAnsi="Calibri"/>
          <w:b/>
          <w:bCs/>
          <w:smallCaps w:val="false"/>
          <w:color w:val="1A1A1A"/>
          <w:spacing w:val="20"/>
          <w:sz w:val="21"/>
          <w:szCs w:val="21"/>
        </w:rPr>
        <w:t xml:space="preserve">Experience</w:t>
      </w:r>
    </w:p>
    <w:p>
      <w:pPr>
        <w:pStyle w:val="CVEntry"/>
        <w:keepNext/>
        <w:tabs>
          <w:tab w:val="right" w:pos="10318"/>
        </w:tabs>
        <w:spacing w:after="30" w:before="0" w:line="236"/>
      </w:pPr>
      <w:r>
        <w:rPr>
          <w:rFonts w:ascii="Calibri" w:cs="Calibri" w:eastAsia="Calibri" w:hAnsi="Calibri"/>
          <w:b/>
          <w:bCs/>
          <w:color w:val="1A1A1A"/>
          <w:sz w:val="21"/>
          <w:szCs w:val="21"/>
        </w:rPr>
        <w:t xml:space="preserve">IT Support Technician</w:t>
      </w:r>
      <w:r>
        <w:rPr>
          <w:rFonts w:ascii="Calibri" w:cs="Calibri" w:eastAsia="Calibri" w:hAnsi="Calibri"/>
          <w:i w:val="false"/>
          <w:iCs w:val="false"/>
          <w:color w:val="444444"/>
          <w:sz w:val="21"/>
          <w:szCs w:val="21"/>
        </w:rPr>
        <w:t xml:space="preserve">, Bridgford Homes, Nottingham</w:t>
      </w:r>
      <w:r>
        <w:rPr>
          <w:rFonts w:ascii="Calibri" w:cs="Calibri" w:eastAsia="Calibri" w:hAnsi="Calibri"/>
          <w:color w:val="444444"/>
          <w:sz w:val="20"/>
          <w:szCs w:val="20"/>
        </w:rPr>
        <w:tab/>
        <w:t xml:space="preserve">2023–present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Log, prioritise and resolve about 25 tickets a day in Freshservice, passing network and server faults to the infrastructure team with the checks already done.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Set up laptops, phones and Microsoft 365 accounts with Intune for about 15 starters a month, and remove leavers’ access on their last day.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Reset passwords and multi-factor authentication, and manage security groups in Active Directory and Microsoft Entra ID.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Wrote 40 knowledge base articles for staff and the first-line team.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Look after 30 printers, the meeting room screens and the cabling in two offices.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Ran drop-in sessions, in person and on Teams, when the phones moved to Teams Phone in 2025.</w:t>
      </w:r>
    </w:p>
    <w:p>
      <w:pPr>
        <w:pStyle w:val="CVEntry"/>
        <w:keepNext/>
        <w:tabs>
          <w:tab w:val="right" w:pos="10318"/>
        </w:tabs>
        <w:spacing w:after="30" w:before="110" w:line="236"/>
      </w:pPr>
      <w:r>
        <w:rPr>
          <w:rFonts w:ascii="Calibri" w:cs="Calibri" w:eastAsia="Calibri" w:hAnsi="Calibri"/>
          <w:b/>
          <w:bCs/>
          <w:color w:val="1A1A1A"/>
          <w:sz w:val="21"/>
          <w:szCs w:val="21"/>
        </w:rPr>
        <w:t xml:space="preserve">Service Desk Analyst</w:t>
      </w:r>
      <w:r>
        <w:rPr>
          <w:rFonts w:ascii="Calibri" w:cs="Calibri" w:eastAsia="Calibri" w:hAnsi="Calibri"/>
          <w:i w:val="false"/>
          <w:iCs w:val="false"/>
          <w:color w:val="444444"/>
          <w:sz w:val="21"/>
          <w:szCs w:val="21"/>
        </w:rPr>
        <w:t xml:space="preserve">, Hockley IT, Nottingham</w:t>
      </w:r>
      <w:r>
        <w:rPr>
          <w:rFonts w:ascii="Calibri" w:cs="Calibri" w:eastAsia="Calibri" w:hAnsi="Calibri"/>
          <w:color w:val="444444"/>
          <w:sz w:val="20"/>
          <w:szCs w:val="20"/>
        </w:rPr>
        <w:tab/>
        <w:t xml:space="preserve">2021–2023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First-line phone and email support for 12 small business clients, about 40 calls a day.</w:t>
      </w:r>
    </w:p>
    <w:p>
      <w:pPr>
        <w:pStyle w:val="CVSection"/>
        <w:keepNext/>
        <w:keepLines/>
        <w:pBdr>
          <w:bottom w:val="single" w:color="888888" w:sz="6" w:space="2"/>
        </w:pBdr>
        <w:spacing w:after="60" w:before="140"/>
      </w:pPr>
      <w:r>
        <w:rPr>
          <w:rFonts w:ascii="Calibri" w:cs="Calibri" w:eastAsia="Calibri" w:hAnsi="Calibri"/>
          <w:b/>
          <w:bCs/>
          <w:smallCaps w:val="false"/>
          <w:color w:val="1A1A1A"/>
          <w:spacing w:val="20"/>
          <w:sz w:val="21"/>
          <w:szCs w:val="21"/>
        </w:rPr>
        <w:t xml:space="preserve">Certificates</w:t>
      </w:r>
    </w:p>
    <w:p>
      <w:pPr>
        <w:pStyle w:val="CVEntry"/>
        <w:keepNext w:val="false"/>
        <w:tabs>
          <w:tab w:val="right" w:pos="10318"/>
        </w:tabs>
        <w:spacing w:after="30" w:before="0" w:line="236"/>
      </w:pPr>
      <w:r>
        <w:rPr>
          <w:rFonts w:ascii="Calibri" w:cs="Calibri" w:eastAsia="Calibri" w:hAnsi="Calibri"/>
          <w:b/>
          <w:bCs/>
          <w:color w:val="1A1A1A"/>
          <w:sz w:val="21"/>
          <w:szCs w:val="21"/>
        </w:rPr>
        <w:t xml:space="preserve">ITIL 4 Foundation</w:t>
      </w:r>
      <w:r>
        <w:rPr>
          <w:rFonts w:ascii="Calibri" w:cs="Calibri" w:eastAsia="Calibri" w:hAnsi="Calibri"/>
          <w:color w:val="444444"/>
          <w:sz w:val="20"/>
          <w:szCs w:val="20"/>
        </w:rPr>
        <w:tab/>
        <w:t xml:space="preserve">2024</w:t>
      </w:r>
    </w:p>
    <w:p>
      <w:pPr>
        <w:pStyle w:val="CVEntry"/>
        <w:keepNext w:val="false"/>
        <w:tabs>
          <w:tab w:val="right" w:pos="10318"/>
        </w:tabs>
        <w:spacing w:after="30" w:before="110" w:line="236"/>
      </w:pPr>
      <w:r>
        <w:rPr>
          <w:rFonts w:ascii="Calibri" w:cs="Calibri" w:eastAsia="Calibri" w:hAnsi="Calibri"/>
          <w:b/>
          <w:bCs/>
          <w:color w:val="1A1A1A"/>
          <w:sz w:val="21"/>
          <w:szCs w:val="21"/>
        </w:rPr>
        <w:t xml:space="preserve">CompTIA Network+</w:t>
      </w:r>
      <w:r>
        <w:rPr>
          <w:rFonts w:ascii="Calibri" w:cs="Calibri" w:eastAsia="Calibri" w:hAnsi="Calibri"/>
          <w:color w:val="444444"/>
          <w:sz w:val="20"/>
          <w:szCs w:val="20"/>
        </w:rPr>
        <w:tab/>
        <w:t xml:space="preserve">2024</w:t>
      </w:r>
    </w:p>
    <w:p>
      <w:pPr>
        <w:pStyle w:val="CVEntry"/>
        <w:keepNext w:val="false"/>
        <w:tabs>
          <w:tab w:val="right" w:pos="10318"/>
        </w:tabs>
        <w:spacing w:after="30" w:before="110" w:line="236"/>
      </w:pPr>
      <w:r>
        <w:rPr>
          <w:rFonts w:ascii="Calibri" w:cs="Calibri" w:eastAsia="Calibri" w:hAnsi="Calibri"/>
          <w:b/>
          <w:bCs/>
          <w:color w:val="1A1A1A"/>
          <w:sz w:val="21"/>
          <w:szCs w:val="21"/>
        </w:rPr>
        <w:t xml:space="preserve">CompTIA A+</w:t>
      </w:r>
      <w:r>
        <w:rPr>
          <w:rFonts w:ascii="Calibri" w:cs="Calibri" w:eastAsia="Calibri" w:hAnsi="Calibri"/>
          <w:color w:val="444444"/>
          <w:sz w:val="20"/>
          <w:szCs w:val="20"/>
        </w:rPr>
        <w:tab/>
        <w:t xml:space="preserve">2021</w:t>
      </w:r>
    </w:p>
    <w:p>
      <w:pPr>
        <w:pStyle w:val="CVSection"/>
        <w:keepNext/>
        <w:keepLines/>
        <w:pBdr>
          <w:bottom w:val="single" w:color="888888" w:sz="6" w:space="2"/>
        </w:pBdr>
        <w:spacing w:after="60" w:before="140"/>
      </w:pPr>
      <w:r>
        <w:rPr>
          <w:rFonts w:ascii="Calibri" w:cs="Calibri" w:eastAsia="Calibri" w:hAnsi="Calibri"/>
          <w:b/>
          <w:bCs/>
          <w:smallCaps w:val="false"/>
          <w:color w:val="1A1A1A"/>
          <w:spacing w:val="20"/>
          <w:sz w:val="21"/>
          <w:szCs w:val="21"/>
        </w:rPr>
        <w:t xml:space="preserve">Education and training</w:t>
      </w:r>
    </w:p>
    <w:p>
      <w:pPr>
        <w:pStyle w:val="CVEntry"/>
        <w:keepNext w:val="false"/>
        <w:tabs>
          <w:tab w:val="right" w:pos="10318"/>
        </w:tabs>
        <w:spacing w:after="30" w:before="0" w:line="236"/>
      </w:pPr>
      <w:r>
        <w:rPr>
          <w:rFonts w:ascii="Calibri" w:cs="Calibri" w:eastAsia="Calibri" w:hAnsi="Calibri"/>
          <w:b/>
          <w:bCs/>
          <w:color w:val="1A1A1A"/>
          <w:sz w:val="21"/>
          <w:szCs w:val="21"/>
        </w:rPr>
        <w:t xml:space="preserve">Digital Support Technician Level 3 Advanced Apprenticeship</w:t>
      </w:r>
      <w:r>
        <w:rPr>
          <w:rFonts w:ascii="Calibri" w:cs="Calibri" w:eastAsia="Calibri" w:hAnsi="Calibri"/>
          <w:i w:val="false"/>
          <w:iCs w:val="false"/>
          <w:color w:val="444444"/>
          <w:sz w:val="21"/>
          <w:szCs w:val="21"/>
        </w:rPr>
        <w:t xml:space="preserve">, Hockley IT</w:t>
      </w:r>
      <w:r>
        <w:rPr>
          <w:rFonts w:ascii="Calibri" w:cs="Calibri" w:eastAsia="Calibri" w:hAnsi="Calibri"/>
          <w:color w:val="444444"/>
          <w:sz w:val="20"/>
          <w:szCs w:val="20"/>
        </w:rPr>
        <w:tab/>
        <w:t xml:space="preserve">2019–2021</w:t>
      </w:r>
    </w:p>
    <w:p>
      <w:pPr>
        <w:pStyle w:val="CVEntry"/>
        <w:keepNext w:val="false"/>
        <w:tabs>
          <w:tab w:val="right" w:pos="10318"/>
        </w:tabs>
        <w:spacing w:after="30" w:before="110" w:line="236"/>
      </w:pPr>
      <w:r>
        <w:rPr>
          <w:rFonts w:ascii="Calibri" w:cs="Calibri" w:eastAsia="Calibri" w:hAnsi="Calibri"/>
          <w:b/>
          <w:bCs/>
          <w:color w:val="1A1A1A"/>
          <w:sz w:val="21"/>
          <w:szCs w:val="21"/>
        </w:rPr>
        <w:t xml:space="preserve">GCSEs including English, maths and computer science</w:t>
      </w:r>
      <w:r>
        <w:rPr>
          <w:rFonts w:ascii="Calibri" w:cs="Calibri" w:eastAsia="Calibri" w:hAnsi="Calibri"/>
          <w:color w:val="444444"/>
          <w:sz w:val="20"/>
          <w:szCs w:val="20"/>
        </w:rPr>
        <w:tab/>
        <w:t xml:space="preserve">2019</w:t>
      </w:r>
    </w:p>
    <w:p>
      <w:pPr>
        <w:pStyle w:val="CVSection"/>
        <w:keepNext/>
        <w:keepLines/>
        <w:pBdr>
          <w:bottom w:val="single" w:color="888888" w:sz="6" w:space="2"/>
        </w:pBdr>
        <w:spacing w:after="60" w:before="140"/>
      </w:pPr>
      <w:r>
        <w:rPr>
          <w:rFonts w:ascii="Calibri" w:cs="Calibri" w:eastAsia="Calibri" w:hAnsi="Calibri"/>
          <w:b/>
          <w:bCs/>
          <w:smallCaps w:val="false"/>
          <w:color w:val="1A1A1A"/>
          <w:spacing w:val="20"/>
          <w:sz w:val="21"/>
          <w:szCs w:val="21"/>
        </w:rPr>
        <w:t xml:space="preserve">Skills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Windows 11, macOS and Microsoft 365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Intune, Active Directory and Entra ID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Network faults: DHCP, DNS, VLANs and Wi-Fi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Tickets to service levels (ITIL)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Plain explanations for people who are not technical</w:t>
      </w:r>
    </w:p>
    <w:sectPr>
      <w:pgSz w:w="11906" w:h="16838" w:orient="portrait"/>
      <w:pgMar w:top="720" w:right="794" w:bottom="720" w:left="794" w:header="510" w:footer="708" w:gutter="0"/>
      <w:pgNumType/>
      <w:titlePg w:val="false"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283" w:hanging="198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340" w:hanging="3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1A1A1A"/>
        <w:sz w:val="21"/>
        <w:szCs w:val="21"/>
      </w:rPr>
    </w:rPrDefault>
    <w:pPrDefault>
      <w:pPr>
        <w:widowControl/>
        <w:spacing w:after="30" w:line="236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CVBody">
    <w:name w:val="CV Body"/>
    <w:basedOn w:val="Normal"/>
    <w:qFormat/>
    <w:pPr>
      <w:widowControl/>
      <w:spacing w:after="30" w:line="236"/>
    </w:pPr>
    <w:rPr>
      <w:rFonts w:ascii="Calibri" w:cs="Calibri" w:eastAsia="Calibri" w:hAnsi="Calibri"/>
      <w:color w:val="1A1A1A"/>
      <w:sz w:val="21"/>
      <w:szCs w:val="21"/>
    </w:rPr>
  </w:style>
  <w:style w:type="paragraph" w:styleId="CVName">
    <w:name w:val="CV Name"/>
    <w:basedOn w:val="CVBody"/>
    <w:next w:val="CVRole"/>
    <w:qFormat/>
    <w:rPr>
      <w:rFonts w:ascii="Calibri" w:cs="Calibri" w:eastAsia="Calibri" w:hAnsi="Calibri"/>
      <w:b/>
      <w:bCs/>
      <w:color w:val="1A1A1A"/>
      <w:sz w:val="36"/>
      <w:szCs w:val="36"/>
    </w:rPr>
  </w:style>
  <w:style w:type="paragraph" w:styleId="CVRole">
    <w:name w:val="CV Role"/>
    <w:basedOn w:val="CVBody"/>
    <w:next w:val="CVContact"/>
    <w:qFormat/>
    <w:rPr>
      <w:b/>
      <w:bCs/>
      <w:color w:val="1A1A1A"/>
      <w:sz w:val="21"/>
      <w:szCs w:val="21"/>
    </w:rPr>
  </w:style>
  <w:style w:type="paragraph" w:styleId="CVContact">
    <w:name w:val="CV Contact"/>
    <w:basedOn w:val="CVBody"/>
    <w:qFormat/>
    <w:rPr>
      <w:color w:val="444444"/>
      <w:sz w:val="19"/>
      <w:szCs w:val="19"/>
    </w:rPr>
  </w:style>
  <w:style w:type="paragraph" w:styleId="CVSection">
    <w:name w:val="CV Section"/>
    <w:basedOn w:val="CVBody"/>
    <w:next w:val="CVBody"/>
    <w:qFormat/>
    <w:pPr>
      <w:keepNext/>
      <w:spacing w:after="60" w:before="140"/>
      <w:outlineLvl w:val="0"/>
    </w:pPr>
    <w:rPr>
      <w:rFonts w:ascii="Calibri" w:cs="Calibri" w:eastAsia="Calibri" w:hAnsi="Calibri"/>
      <w:b/>
      <w:bCs/>
      <w:smallCaps w:val="false"/>
      <w:color w:val="1A1A1A"/>
      <w:sz w:val="21"/>
      <w:szCs w:val="21"/>
    </w:rPr>
  </w:style>
  <w:style w:type="paragraph" w:styleId="CVEntry">
    <w:name w:val="CV Entry"/>
    <w:basedOn w:val="CVBody"/>
    <w:next w:val="CVBullet"/>
    <w:qFormat/>
    <w:pPr>
      <w:keepNext/>
    </w:pPr>
    <w:rPr>
      <w:b/>
      <w:bCs/>
    </w:rPr>
  </w:style>
  <w:style w:type="paragraph" w:styleId="CVBullet">
    <w:name w:val="CV Bullet"/>
    <w:basedOn w:val="CVBody"/>
    <w:qFormat/>
    <w:pPr>
      <w:spacing w:after="10"/>
    </w:p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IT support CV example</dc:title>
  <dc:creator>CVTemplates</dc:creator>
  <cp:lastModifiedBy>Un-named</cp:lastModifiedBy>
  <cp:revision>1</cp:revision>
  <dcterms:created xsi:type="dcterms:W3CDTF">2026-10-17T02:34:13.190Z</dcterms:created>
  <dcterms:modified xsi:type="dcterms:W3CDTF">2026-10-17T02:34:13.190Z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