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libri" w:cs="Calibri" w:eastAsia="Calibri" w:hAnsi="Calibri"/>
          <w:b/>
          <w:bCs/>
          <w:smallCaps w:val="false"/>
          <w:color w:val="1F2A2E"/>
          <w:sz w:val="52"/>
          <w:szCs w:val="52"/>
        </w:rPr>
        <w:t xml:space="preserve">Jordan Mills</w:t>
      </w:r>
    </w:p>
    <w:p>
      <w:pPr>
        <w:pStyle w:val="CVRole"/>
        <w:pBdr>
          <w:bottom w:val="single" w:color="22B3A4" w:sz="12" w:space="6"/>
        </w:pBdr>
        <w:spacing w:after="120"/>
      </w:pPr>
      <w:r>
        <w:rPr>
          <w:rFonts w:ascii="Calibri" w:cs="Calibri" w:eastAsia="Calibri" w:hAnsi="Calibri"/>
          <w:b/>
          <w:bCs/>
          <w:color w:val="0E6F66"/>
          <w:sz w:val="24"/>
          <w:szCs w:val="24"/>
        </w:rPr>
        <w:t xml:space="preserve">Kitchen Porter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5"/>
        <w:gridCol w:w="6913"/>
      </w:tblGrid>
      <w:tr>
        <w:tc>
          <w:tcPr>
            <w:tcW w:type="dxa" w:w="3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EEE6" w:color="auto" w:val="clear"/>
            <w:tcMar>
              <w:top w:type="dxa" w:w="227"/>
              <w:left w:type="dxa" w:w="227"/>
              <w:bottom w:type="dxa" w:w="227"/>
              <w:right w:type="dxa" w:w="227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Contact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Bath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07700 900194</w:t>
            </w:r>
          </w:p>
          <w:p>
            <w:pPr>
              <w:pStyle w:val="CVContact"/>
              <w:spacing w:after="40"/>
            </w:pPr>
            <w:r>
              <w:rPr>
                <w:rFonts w:ascii="Calibri" w:cs="Calibri" w:eastAsia="Calibri" w:hAnsi="Calibri"/>
                <w:color w:val="3E4B50"/>
                <w:sz w:val="19"/>
                <w:szCs w:val="19"/>
              </w:rPr>
              <w:t xml:space="preserve">jordan.mills@example.com</w:t>
            </w:r>
          </w:p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Skills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Fast, careful washing up in service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Vegetable prep and kitchen equipment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Stock rotation and deliveries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Cleaning schedules and chemicals</w:t>
            </w:r>
          </w:p>
        </w:tc>
        <w:tc>
          <w:tcPr>
            <w:tcW w:type="dxa" w:w="69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3"/>
              <w:bottom w:type="dxa" w:w="0"/>
              <w:right w:type="dxa" w:w="0"/>
            </w:tcMar>
          </w:tcPr>
          <w:p>
            <w:pPr>
              <w:pStyle w:val="CVSection"/>
              <w:keepNext/>
              <w:keepLines/>
              <w:spacing w:after="90" w:before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Profile</w:t>
            </w:r>
          </w:p>
          <w:p>
            <w:pPr>
              <w:pStyle w:val="CVBody"/>
              <w:spacing w:after="7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Kitchen porter with two years in a busy gastropub kitchen serving up to 150 covers on a Saturday. Keeps the pot wash and plate wash moving through service, helps the chefs with vegetable prep and keeps the kitchen to its cleaning schedule. Level 2 Food Hygiene. Looking for a kitchen porter or trainee commis chef role.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Experience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Kitchen Porter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The Wheatsheaf, Bath  ·  2024–present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Run the pot wash and dishwasher through services of up to 150 covers, so chefs never wait for clean pans.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Peel, wash and prepare vegetables for the chefs each morning, using the mandoline and veg prep machine safely.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Check and put away deliveries, rotate stock in the walk-in fridge and keep the dry store organised.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Deep clean the kitchen to the weekly schedule and sign the cleaning records.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Customer Assistant (part time)</w:t>
            </w:r>
          </w:p>
          <w:p>
            <w:pPr>
              <w:pStyle w:val="CVBody"/>
              <w:keepNext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Avon Valley Garden Centre, Bath  ·  2023–2024</w:t>
            </w:r>
          </w:p>
          <w:p>
            <w:pPr>
              <w:pStyle w:val="CVBullet"/>
              <w:numPr>
                <w:ilvl w:val="0"/>
                <w:numId w:val="2"/>
              </w:numPr>
              <w:spacing w:after="5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Served customers and kept the café clean between orders.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Training</w:t>
            </w:r>
          </w:p>
          <w:p>
            <w:pPr>
              <w:pStyle w:val="CVEntry"/>
              <w:keepNext/>
              <w:spacing w:after="0" w:before="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Level 2 Food Hygiene and Safety for Catering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2024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COSHH awareness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2025</w:t>
            </w:r>
          </w:p>
          <w:p>
            <w:pPr>
              <w:pStyle w:val="CVEntry"/>
              <w:keepNext/>
              <w:spacing w:after="0" w:before="110" w:line="250"/>
            </w:pPr>
            <w:r>
              <w:rPr>
                <w:rFonts w:ascii="Calibri" w:cs="Calibri" w:eastAsia="Calibri" w:hAnsi="Calibri"/>
                <w:b/>
                <w:bCs/>
                <w:color w:val="1F2A2E"/>
                <w:sz w:val="22"/>
                <w:szCs w:val="22"/>
              </w:rPr>
              <w:t xml:space="preserve">GCSEs including English and Maths</w:t>
            </w:r>
          </w:p>
          <w:p>
            <w:pPr>
              <w:pStyle w:val="CVBody"/>
              <w:keepNext w:val="false"/>
              <w:spacing w:after="50" w:line="250"/>
            </w:pPr>
            <w:r>
              <w:rPr>
                <w:rFonts w:ascii="Calibri" w:cs="Calibri" w:eastAsia="Calibri" w:hAnsi="Calibri"/>
                <w:color w:val="5A666B"/>
                <w:sz w:val="19"/>
                <w:szCs w:val="19"/>
              </w:rPr>
              <w:t xml:space="preserve">2023</w:t>
            </w:r>
          </w:p>
          <w:p>
            <w:pPr>
              <w:pStyle w:val="CVSection"/>
              <w:keepNext/>
              <w:keepLines/>
              <w:spacing w:after="90" w:before="22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0E6F66"/>
                <w:spacing w:val="30"/>
                <w:sz w:val="20"/>
                <w:szCs w:val="20"/>
              </w:rPr>
              <w:t xml:space="preserve">Additional information</w:t>
            </w:r>
          </w:p>
          <w:p>
            <w:pPr>
              <w:pStyle w:val="CVBody"/>
              <w:spacing w:after="70" w:line="250"/>
            </w:pPr>
            <w:r>
              <w:rPr>
                <w:rFonts w:ascii="Calibri" w:cs="Calibri" w:eastAsia="Calibri" w:hAnsi="Calibri"/>
                <w:color w:val="1F2A2E"/>
                <w:sz w:val="21"/>
                <w:szCs w:val="21"/>
              </w:rPr>
              <w:t xml:space="preserve">Available evenings, weekends and bank holidays. Would like to train as a commis chef.</w:t>
            </w:r>
          </w:p>
        </w:tc>
      </w:tr>
    </w:tbl>
    <w:sectPr>
      <w:pgSz w:w="11906" w:h="16838" w:orient="portrait"/>
      <w:pgMar w:top="794" w:right="794" w:bottom="794" w:left="79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libri" w:cs="Calibri" w:eastAsia="Calibri" w:hAnsi="Calibri"/>
      <w:color w:val="1F2A2E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1F2A2E"/>
      <w:sz w:val="52"/>
      <w:szCs w:val="52"/>
    </w:rPr>
  </w:style>
  <w:style w:type="paragraph" w:styleId="CVRole">
    <w:name w:val="CV Role"/>
    <w:basedOn w:val="CVBody"/>
    <w:next w:val="CVContact"/>
    <w:qFormat/>
    <w:rPr>
      <w:b/>
      <w:bCs/>
      <w:color w:val="0E6F66"/>
      <w:sz w:val="24"/>
      <w:szCs w:val="24"/>
    </w:rPr>
  </w:style>
  <w:style w:type="paragraph" w:styleId="CVContact">
    <w:name w:val="CV Contact"/>
    <w:basedOn w:val="CVBody"/>
    <w:qFormat/>
    <w:rPr>
      <w:color w:val="3E4B50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90" w:before="220"/>
      <w:outlineLvl w:val="0"/>
    </w:pPr>
    <w:rPr>
      <w:rFonts w:ascii="Calibri" w:cs="Calibri" w:eastAsia="Calibri" w:hAnsi="Calibri"/>
      <w:b/>
      <w:bCs/>
      <w:smallCaps w:val="false"/>
      <w:color w:val="0E6F66"/>
      <w:sz w:val="20"/>
      <w:szCs w:val="20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porter CV example</dc:title>
  <dc:creator>CVTemplates</dc:creator>
  <cp:lastModifiedBy>Un-named</cp:lastModifiedBy>
  <cp:revision>1</cp:revision>
  <dcterms:created xsi:type="dcterms:W3CDTF">2026-10-09T16:51:08.048Z</dcterms:created>
  <dcterms:modified xsi:type="dcterms:W3CDTF">2026-10-09T16:51:08.048Z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