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/>
          <w:bCs/>
          <w:smallCaps w:val="false"/>
          <w:color w:val="000000"/>
          <w:sz w:val="32"/>
          <w:szCs w:val="32"/>
        </w:rPr>
        <w:t xml:space="preserve">Amira Haddad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Bakery Assistant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Leicester | 07700 900652 | amira.haddad@example.com</w:t>
      </w:r>
    </w:p>
    <w:p>
      <w:pPr>
        <w:pStyle w:val="CVSection"/>
        <w:keepNext/>
        <w:keepLines/>
        <w:spacing w:after="80" w:before="6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Profile</w:t>
      </w:r>
    </w:p>
    <w:p>
      <w:pPr>
        <w:pStyle w:val="CVBody"/>
        <w:spacing w:after="8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Bakery assistant with two years of early starts in a busy high-street bakery, baking off, serving and taking payments, after a year picking online grocery orders. Quick on the till, keeps the counter clean and stocked, and trains new Saturday staff. Looking for a full-time customer assistant job in a supermarket.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Experience</w:t>
      </w:r>
    </w:p>
    <w:p>
      <w:pPr>
        <w:pStyle w:val="CVEntry"/>
        <w:keepNext/>
        <w:spacing w:after="40" w:before="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Bakery Assistant | Corner Loaf Bakery, Leicester | September 2024–present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Open the shop at 6am four days a week: bake off bread and pastries from the morning plan and fill the shelves before 7am.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Serve about 250 customers a shift on the till, by cash and card, and cash up at close.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Answer questions about ingredients and allergens, and take orders for celebration cakes.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Rotate stock and record waste every day; cut bread waste from about 12% to 7% of each day’s bake by baking smaller batches after 2pm.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Follow the cleaning schedule for the ovens, counters and floor, and keep the food safety records.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Trained three new Saturday staff on the till and the cleaning schedule.</w:t>
      </w:r>
    </w:p>
    <w:p>
      <w:pPr>
        <w:pStyle w:val="CVEntry"/>
        <w:keepNext/>
        <w:spacing w:after="40" w:before="6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Online Grocery Picker | Freshbox Groceries, Leicester | August 2023–August 2024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Picked and packed about 150 orders a shift with a handheld scanner, at 99% accuracy.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Checked use-by dates and chilled temperatures before orders were loaded.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Qualifications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Level 2 Food Safety and Hygiene for Retail (2024)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GCSEs including English Language 4 and Mathematics 5 (2023)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Till work, cash and card payments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Baking off and filling shelves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Stock rotation and waste records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Cleaning schedules and food safety records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Training new starters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Availability</w:t>
      </w:r>
    </w:p>
    <w:p>
      <w:pPr>
        <w:pStyle w:val="CVBody"/>
        <w:spacing w:after="8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Full time, including early mornings, evenings and weekends. Can start after one week’s notice.</w:t>
      </w:r>
    </w:p>
    <w:sectPr>
      <w:pgSz w:w="11906" w:h="16838" w:orient="portrait"/>
      <w:pgMar w:top="1134" w:right="1134" w:bottom="1134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00000"/>
        <w:sz w:val="22"/>
        <w:szCs w:val="22"/>
      </w:rPr>
    </w:rPrDefault>
    <w:pPrDefault>
      <w:pPr>
        <w:widowControl/>
        <w:spacing w:after="8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50"/>
    </w:pPr>
    <w:rPr>
      <w:rFonts w:ascii="Arial" w:cs="Arial" w:eastAsia="Arial" w:hAnsi="Arial"/>
      <w:color w:val="000000"/>
      <w:sz w:val="22"/>
      <w:szCs w:val="22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/>
      <w:bCs/>
      <w:color w:val="000000"/>
      <w:sz w:val="32"/>
      <w:szCs w:val="32"/>
    </w:rPr>
  </w:style>
  <w:style w:type="paragraph" w:styleId="CVRole">
    <w:name w:val="CV Role"/>
    <w:basedOn w:val="CVBody"/>
    <w:next w:val="CVContact"/>
    <w:qFormat/>
    <w:rPr>
      <w:b/>
      <w:bCs/>
      <w:color w:val="000000"/>
      <w:sz w:val="22"/>
      <w:szCs w:val="22"/>
    </w:rPr>
  </w:style>
  <w:style w:type="paragraph" w:styleId="CVContact">
    <w:name w:val="CV Contact"/>
    <w:basedOn w:val="CVBody"/>
    <w:qFormat/>
    <w:rPr>
      <w:color w:val="000000"/>
      <w:sz w:val="22"/>
      <w:szCs w:val="22"/>
    </w:rPr>
  </w:style>
  <w:style w:type="paragraph" w:styleId="CVSection">
    <w:name w:val="CV Section"/>
    <w:basedOn w:val="CVBody"/>
    <w:next w:val="CVBody"/>
    <w:qFormat/>
    <w:pPr>
      <w:keepNext/>
      <w:spacing w:after="80" w:before="220"/>
      <w:outlineLvl w:val="0"/>
    </w:pPr>
    <w:rPr>
      <w:rFonts w:ascii="Arial" w:cs="Arial" w:eastAsia="Arial" w:hAnsi="Arial"/>
      <w:b/>
      <w:bCs/>
      <w:smallCaps w:val="false"/>
      <w:color w:val="000000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Lidl CV example</dc:title>
  <dc:creator>CVTemplates</dc:creator>
  <cp:lastModifiedBy>Un-named</cp:lastModifiedBy>
  <cp:revision>1</cp:revision>
  <dcterms:created xsi:type="dcterms:W3CDTF">2026-10-18T05:11:23.069Z</dcterms:created>
  <dcterms:modified xsi:type="dcterms:W3CDTF">2026-10-18T05:11:23.069Z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