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Cambria" w:cs="Cambria" w:eastAsia="Cambria" w:hAnsi="Cambria"/>
          <w:b w:val="false"/>
          <w:bCs w:val="false"/>
          <w:smallCaps/>
          <w:color w:val="1F3A5F"/>
          <w:spacing w:val="10"/>
          <w:sz w:val="48"/>
          <w:szCs w:val="48"/>
        </w:rPr>
        <w:t xml:space="preserve">Ravi Menon</w:t>
      </w:r>
    </w:p>
    <w:p>
      <w:pPr>
        <w:pStyle w:val="CVRole"/>
        <w:spacing w:after="60"/>
      </w:pPr>
      <w:r>
        <w:rPr>
          <w:rFonts w:ascii="Cambria" w:cs="Cambria" w:eastAsia="Cambria" w:hAnsi="Cambria"/>
          <w:b/>
          <w:bCs/>
          <w:color w:val="1D1D1D"/>
          <w:sz w:val="22"/>
          <w:szCs w:val="22"/>
        </w:rPr>
        <w:t xml:space="preserve">Senior Consultant</w:t>
      </w:r>
    </w:p>
    <w:p>
      <w:pPr>
        <w:pStyle w:val="CVContact"/>
        <w:spacing w:after="120"/>
      </w:pPr>
      <w:r>
        <w:rPr>
          <w:rFonts w:ascii="Cambria" w:cs="Cambria" w:eastAsia="Cambria" w:hAnsi="Cambria"/>
          <w:color w:val="444444"/>
          <w:sz w:val="19"/>
          <w:szCs w:val="19"/>
        </w:rPr>
        <w:t xml:space="preserve">London · 07700 900274 · ravi.menon@example.com · linkedin.com/in/ravi-menon-example</w:t>
      </w:r>
    </w:p>
    <w:p>
      <w:pPr>
        <w:pStyle w:val="CVSection"/>
        <w:keepNext/>
        <w:keepLines/>
        <w:pBdr>
          <w:bottom w:val="single" w:color="1F3A5F" w:sz="6" w:space="2"/>
        </w:pBdr>
        <w:spacing w:after="100" w:before="220"/>
      </w:pPr>
      <w:r>
        <w:rPr>
          <w:rFonts w:ascii="Cambria" w:cs="Cambria" w:eastAsia="Cambria" w:hAnsi="Cambria"/>
          <w:b/>
          <w:bCs/>
          <w:smallCaps/>
          <w:color w:val="1F3A5F"/>
          <w:spacing w:val="10"/>
          <w:sz w:val="24"/>
          <w:szCs w:val="24"/>
        </w:rPr>
        <w:t xml:space="preserve">Profile</w:t>
      </w:r>
    </w:p>
    <w:p>
      <w:pPr>
        <w:pStyle w:val="CVBody"/>
        <w:spacing w:after="70" w:line="250"/>
      </w:pPr>
      <w:r>
        <w:rPr>
          <w:rFonts w:ascii="Cambria" w:cs="Cambria" w:eastAsia="Cambria" w:hAnsi="Cambria"/>
          <w:color w:val="1D1D1D"/>
          <w:sz w:val="21"/>
          <w:szCs w:val="21"/>
        </w:rPr>
        <w:t xml:space="preserve">Management consultant with six years at a mid-sized consultancy, the last three leading workstreams on operations and cost reviews for NHS trusts, councils and retailers. Interviews staff and customers, models the options in Excel and presents recommendations to boards, then stays to help put them in place. Looking for a manager role in an operations or public sector practice.</w:t>
      </w:r>
    </w:p>
    <w:p>
      <w:pPr>
        <w:pStyle w:val="CVSection"/>
        <w:keepNext/>
        <w:keepLines/>
        <w:pBdr>
          <w:bottom w:val="single" w:color="1F3A5F" w:sz="6" w:space="2"/>
        </w:pBdr>
        <w:spacing w:after="100" w:before="220"/>
      </w:pPr>
      <w:r>
        <w:rPr>
          <w:rFonts w:ascii="Cambria" w:cs="Cambria" w:eastAsia="Cambria" w:hAnsi="Cambria"/>
          <w:b/>
          <w:bCs/>
          <w:smallCaps/>
          <w:color w:val="1F3A5F"/>
          <w:spacing w:val="10"/>
          <w:sz w:val="24"/>
          <w:szCs w:val="24"/>
        </w:rPr>
        <w:t xml:space="preserve">Experience</w:t>
      </w:r>
    </w:p>
    <w:p>
      <w:pPr>
        <w:pStyle w:val="CVEntry"/>
        <w:keepNext/>
        <w:tabs>
          <w:tab w:val="right" w:pos="9638"/>
        </w:tabs>
        <w:spacing w:after="30" w:before="0" w:line="250"/>
      </w:pPr>
      <w:r>
        <w:rPr>
          <w:rFonts w:ascii="Cambria" w:cs="Cambria" w:eastAsia="Cambria" w:hAnsi="Cambria"/>
          <w:b/>
          <w:bCs/>
          <w:color w:val="1D1D1D"/>
          <w:sz w:val="21"/>
          <w:szCs w:val="21"/>
        </w:rPr>
        <w:t xml:space="preserve">Senior Consultant</w:t>
      </w:r>
      <w:r>
        <w:rPr>
          <w:rFonts w:ascii="Cambria" w:cs="Cambria" w:eastAsia="Cambria" w:hAnsi="Cambria"/>
          <w:i/>
          <w:iCs/>
          <w:color w:val="444444"/>
          <w:sz w:val="21"/>
          <w:szCs w:val="21"/>
        </w:rPr>
        <w:t xml:space="preserve">, Calderbrook Consulting, London</w:t>
      </w:r>
      <w:r>
        <w:rPr>
          <w:rFonts w:ascii="Cambria" w:cs="Cambria" w:eastAsia="Cambria" w:hAnsi="Cambria"/>
          <w:color w:val="444444"/>
          <w:sz w:val="20"/>
          <w:szCs w:val="20"/>
        </w:rPr>
        <w:tab/>
        <w:t xml:space="preserve">2023–present</w:t>
      </w:r>
    </w:p>
    <w:p>
      <w:pPr>
        <w:pStyle w:val="CVBullet"/>
        <w:numPr>
          <w:ilvl w:val="0"/>
          <w:numId w:val="2"/>
        </w:numPr>
        <w:spacing w:after="40" w:line="250"/>
      </w:pPr>
      <w:r>
        <w:rPr>
          <w:rFonts w:ascii="Cambria" w:cs="Cambria" w:eastAsia="Cambria" w:hAnsi="Cambria"/>
          <w:color w:val="1D1D1D"/>
          <w:sz w:val="21"/>
          <w:szCs w:val="21"/>
        </w:rPr>
        <w:t xml:space="preserve">Lead workstreams of two to four consultants on reviews of 8 to 16 weeks, for 11 clients so far.</w:t>
      </w:r>
    </w:p>
    <w:p>
      <w:pPr>
        <w:pStyle w:val="CVBullet"/>
        <w:numPr>
          <w:ilvl w:val="0"/>
          <w:numId w:val="2"/>
        </w:numPr>
        <w:spacing w:after="40" w:line="250"/>
      </w:pPr>
      <w:r>
        <w:rPr>
          <w:rFonts w:ascii="Cambria" w:cs="Cambria" w:eastAsia="Cambria" w:hAnsi="Cambria"/>
          <w:color w:val="1D1D1D"/>
          <w:sz w:val="21"/>
          <w:szCs w:val="21"/>
        </w:rPr>
        <w:t xml:space="preserve">Interviewed 60 ward, pharmacy and transport staff for an NHS trust’s discharge review and mapped each step from the decision to discharge to the patient leaving.</w:t>
      </w:r>
    </w:p>
    <w:p>
      <w:pPr>
        <w:pStyle w:val="CVBullet"/>
        <w:numPr>
          <w:ilvl w:val="0"/>
          <w:numId w:val="2"/>
        </w:numPr>
        <w:spacing w:after="40" w:line="250"/>
      </w:pPr>
      <w:r>
        <w:rPr>
          <w:rFonts w:ascii="Cambria" w:cs="Cambria" w:eastAsia="Cambria" w:hAnsi="Cambria"/>
          <w:color w:val="1D1D1D"/>
          <w:sz w:val="21"/>
          <w:szCs w:val="21"/>
        </w:rPr>
        <w:t xml:space="preserve">Built an Excel model of bed days and staffing that showed £1.4 million a year of savings; the trust adopted four of our six recommendations.</w:t>
      </w:r>
    </w:p>
    <w:p>
      <w:pPr>
        <w:pStyle w:val="CVBullet"/>
        <w:numPr>
          <w:ilvl w:val="0"/>
          <w:numId w:val="2"/>
        </w:numPr>
        <w:spacing w:after="40" w:line="250"/>
      </w:pPr>
      <w:r>
        <w:rPr>
          <w:rFonts w:ascii="Cambria" w:cs="Cambria" w:eastAsia="Cambria" w:hAnsi="Cambria"/>
          <w:color w:val="1D1D1D"/>
          <w:sz w:val="21"/>
          <w:szCs w:val="21"/>
        </w:rPr>
        <w:t xml:space="preserve">Present findings and options to client boards and write the final reports.</w:t>
      </w:r>
    </w:p>
    <w:p>
      <w:pPr>
        <w:pStyle w:val="CVBullet"/>
        <w:numPr>
          <w:ilvl w:val="0"/>
          <w:numId w:val="2"/>
        </w:numPr>
        <w:spacing w:after="40" w:line="250"/>
      </w:pPr>
      <w:r>
        <w:rPr>
          <w:rFonts w:ascii="Cambria" w:cs="Cambria" w:eastAsia="Cambria" w:hAnsi="Cambria"/>
          <w:color w:val="1D1D1D"/>
          <w:sz w:val="21"/>
          <w:szCs w:val="21"/>
        </w:rPr>
        <w:t xml:space="preserve">Spent six months with a council’s waste service while it brought in a new rota, tracking missed collections each week; they fell by a third.</w:t>
      </w:r>
    </w:p>
    <w:p>
      <w:pPr>
        <w:pStyle w:val="CVEntry"/>
        <w:keepNext/>
        <w:tabs>
          <w:tab w:val="right" w:pos="9638"/>
        </w:tabs>
        <w:spacing w:after="30" w:before="110" w:line="250"/>
      </w:pPr>
      <w:r>
        <w:rPr>
          <w:rFonts w:ascii="Cambria" w:cs="Cambria" w:eastAsia="Cambria" w:hAnsi="Cambria"/>
          <w:b/>
          <w:bCs/>
          <w:color w:val="1D1D1D"/>
          <w:sz w:val="21"/>
          <w:szCs w:val="21"/>
        </w:rPr>
        <w:t xml:space="preserve">Analyst, then Consultant</w:t>
      </w:r>
      <w:r>
        <w:rPr>
          <w:rFonts w:ascii="Cambria" w:cs="Cambria" w:eastAsia="Cambria" w:hAnsi="Cambria"/>
          <w:i/>
          <w:iCs/>
          <w:color w:val="444444"/>
          <w:sz w:val="21"/>
          <w:szCs w:val="21"/>
        </w:rPr>
        <w:t xml:space="preserve">, Calderbrook Consulting, London</w:t>
      </w:r>
      <w:r>
        <w:rPr>
          <w:rFonts w:ascii="Cambria" w:cs="Cambria" w:eastAsia="Cambria" w:hAnsi="Cambria"/>
          <w:color w:val="444444"/>
          <w:sz w:val="20"/>
          <w:szCs w:val="20"/>
        </w:rPr>
        <w:tab/>
        <w:t xml:space="preserve">2020–2023</w:t>
      </w:r>
    </w:p>
    <w:p>
      <w:pPr>
        <w:pStyle w:val="CVBullet"/>
        <w:numPr>
          <w:ilvl w:val="0"/>
          <w:numId w:val="2"/>
        </w:numPr>
        <w:spacing w:after="40" w:line="250"/>
      </w:pPr>
      <w:r>
        <w:rPr>
          <w:rFonts w:ascii="Cambria" w:cs="Cambria" w:eastAsia="Cambria" w:hAnsi="Cambria"/>
          <w:color w:val="1D1D1D"/>
          <w:sz w:val="21"/>
          <w:szCs w:val="21"/>
        </w:rPr>
        <w:t xml:space="preserve">Collected and analysed sales, stock and staffing data for retail and logistics clients in Excel, SQL and Power BI.</w:t>
      </w:r>
    </w:p>
    <w:p>
      <w:pPr>
        <w:pStyle w:val="CVBullet"/>
        <w:numPr>
          <w:ilvl w:val="0"/>
          <w:numId w:val="2"/>
        </w:numPr>
        <w:spacing w:after="40" w:line="250"/>
      </w:pPr>
      <w:r>
        <w:rPr>
          <w:rFonts w:ascii="Cambria" w:cs="Cambria" w:eastAsia="Cambria" w:hAnsi="Cambria"/>
          <w:color w:val="1D1D1D"/>
          <w:sz w:val="21"/>
          <w:szCs w:val="21"/>
        </w:rPr>
        <w:t xml:space="preserve">Wrote the survey and analysed 2,300 customer responses for a garden centre chain’s review of its store formats.</w:t>
      </w:r>
    </w:p>
    <w:p>
      <w:pPr>
        <w:pStyle w:val="CVEntry"/>
        <w:keepNext w:val="false"/>
        <w:tabs>
          <w:tab w:val="right" w:pos="9638"/>
        </w:tabs>
        <w:spacing w:after="30" w:before="110" w:line="250"/>
      </w:pPr>
      <w:r>
        <w:rPr>
          <w:rFonts w:ascii="Cambria" w:cs="Cambria" w:eastAsia="Cambria" w:hAnsi="Cambria"/>
          <w:b/>
          <w:bCs/>
          <w:color w:val="1D1D1D"/>
          <w:sz w:val="21"/>
          <w:szCs w:val="21"/>
        </w:rPr>
        <w:t xml:space="preserve">Operations Graduate</w:t>
      </w:r>
      <w:r>
        <w:rPr>
          <w:rFonts w:ascii="Cambria" w:cs="Cambria" w:eastAsia="Cambria" w:hAnsi="Cambria"/>
          <w:i/>
          <w:iCs/>
          <w:color w:val="444444"/>
          <w:sz w:val="21"/>
          <w:szCs w:val="21"/>
        </w:rPr>
        <w:t xml:space="preserve">, Pemberton Home Retail, Milton Keynes</w:t>
      </w:r>
      <w:r>
        <w:rPr>
          <w:rFonts w:ascii="Cambria" w:cs="Cambria" w:eastAsia="Cambria" w:hAnsi="Cambria"/>
          <w:color w:val="444444"/>
          <w:sz w:val="20"/>
          <w:szCs w:val="20"/>
        </w:rPr>
        <w:tab/>
        <w:t xml:space="preserve">2018–2020</w:t>
      </w:r>
    </w:p>
    <w:p>
      <w:pPr>
        <w:pStyle w:val="CVSection"/>
        <w:keepNext/>
        <w:keepLines/>
        <w:pBdr>
          <w:bottom w:val="single" w:color="1F3A5F" w:sz="6" w:space="2"/>
        </w:pBdr>
        <w:spacing w:after="100" w:before="220"/>
      </w:pPr>
      <w:r>
        <w:rPr>
          <w:rFonts w:ascii="Cambria" w:cs="Cambria" w:eastAsia="Cambria" w:hAnsi="Cambria"/>
          <w:b/>
          <w:bCs/>
          <w:smallCaps/>
          <w:color w:val="1F3A5F"/>
          <w:spacing w:val="10"/>
          <w:sz w:val="24"/>
          <w:szCs w:val="24"/>
        </w:rPr>
        <w:t xml:space="preserve">Education</w:t>
      </w:r>
    </w:p>
    <w:p>
      <w:pPr>
        <w:pStyle w:val="CVEntry"/>
        <w:keepNext w:val="false"/>
        <w:tabs>
          <w:tab w:val="right" w:pos="9638"/>
        </w:tabs>
        <w:spacing w:after="30" w:before="0" w:line="250"/>
      </w:pPr>
      <w:r>
        <w:rPr>
          <w:rFonts w:ascii="Cambria" w:cs="Cambria" w:eastAsia="Cambria" w:hAnsi="Cambria"/>
          <w:b/>
          <w:bCs/>
          <w:color w:val="1D1D1D"/>
          <w:sz w:val="21"/>
          <w:szCs w:val="21"/>
        </w:rPr>
        <w:t xml:space="preserve">BSc (Hons) Economics, 2:1</w:t>
      </w:r>
      <w:r>
        <w:rPr>
          <w:rFonts w:ascii="Cambria" w:cs="Cambria" w:eastAsia="Cambria" w:hAnsi="Cambria"/>
          <w:i/>
          <w:iCs/>
          <w:color w:val="444444"/>
          <w:sz w:val="21"/>
          <w:szCs w:val="21"/>
        </w:rPr>
        <w:t xml:space="preserve">, Aldermoor University</w:t>
      </w:r>
      <w:r>
        <w:rPr>
          <w:rFonts w:ascii="Cambria" w:cs="Cambria" w:eastAsia="Cambria" w:hAnsi="Cambria"/>
          <w:color w:val="444444"/>
          <w:sz w:val="20"/>
          <w:szCs w:val="20"/>
        </w:rPr>
        <w:tab/>
        <w:t xml:space="preserve">2015–2018</w:t>
      </w:r>
    </w:p>
    <w:p>
      <w:pPr>
        <w:pStyle w:val="CVEntry"/>
        <w:keepNext w:val="false"/>
        <w:tabs>
          <w:tab w:val="right" w:pos="9638"/>
        </w:tabs>
        <w:spacing w:after="30" w:before="110" w:line="250"/>
      </w:pPr>
      <w:r>
        <w:rPr>
          <w:rFonts w:ascii="Cambria" w:cs="Cambria" w:eastAsia="Cambria" w:hAnsi="Cambria"/>
          <w:b/>
          <w:bCs/>
          <w:color w:val="1D1D1D"/>
          <w:sz w:val="21"/>
          <w:szCs w:val="21"/>
        </w:rPr>
        <w:t xml:space="preserve">A levels: Maths A, Economics A, Geography B</w:t>
      </w:r>
      <w:r>
        <w:rPr>
          <w:rFonts w:ascii="Cambria" w:cs="Cambria" w:eastAsia="Cambria" w:hAnsi="Cambria"/>
          <w:i/>
          <w:iCs/>
          <w:color w:val="444444"/>
          <w:sz w:val="21"/>
          <w:szCs w:val="21"/>
        </w:rPr>
        <w:t xml:space="preserve">, Northfield Sixth Form College</w:t>
      </w:r>
      <w:r>
        <w:rPr>
          <w:rFonts w:ascii="Cambria" w:cs="Cambria" w:eastAsia="Cambria" w:hAnsi="Cambria"/>
          <w:color w:val="444444"/>
          <w:sz w:val="20"/>
          <w:szCs w:val="20"/>
        </w:rPr>
        <w:tab/>
        <w:t xml:space="preserve">2015</w:t>
      </w:r>
    </w:p>
    <w:p>
      <w:pPr>
        <w:pStyle w:val="CVSection"/>
        <w:keepNext/>
        <w:keepLines/>
        <w:pBdr>
          <w:bottom w:val="single" w:color="1F3A5F" w:sz="6" w:space="2"/>
        </w:pBdr>
        <w:spacing w:after="100" w:before="220"/>
      </w:pPr>
      <w:r>
        <w:rPr>
          <w:rFonts w:ascii="Cambria" w:cs="Cambria" w:eastAsia="Cambria" w:hAnsi="Cambria"/>
          <w:b/>
          <w:bCs/>
          <w:smallCaps/>
          <w:color w:val="1F3A5F"/>
          <w:spacing w:val="10"/>
          <w:sz w:val="24"/>
          <w:szCs w:val="24"/>
        </w:rPr>
        <w:t xml:space="preserve">Skills</w:t>
      </w:r>
    </w:p>
    <w:p>
      <w:pPr>
        <w:pStyle w:val="CVBullet"/>
        <w:numPr>
          <w:ilvl w:val="0"/>
          <w:numId w:val="2"/>
        </w:numPr>
        <w:spacing w:after="40" w:line="250"/>
      </w:pPr>
      <w:r>
        <w:rPr>
          <w:rFonts w:ascii="Cambria" w:cs="Cambria" w:eastAsia="Cambria" w:hAnsi="Cambria"/>
          <w:color w:val="1D1D1D"/>
          <w:sz w:val="21"/>
          <w:szCs w:val="21"/>
        </w:rPr>
        <w:t xml:space="preserve">Interviews, workshops and surveys</w:t>
      </w:r>
    </w:p>
    <w:p>
      <w:pPr>
        <w:pStyle w:val="CVBullet"/>
        <w:numPr>
          <w:ilvl w:val="0"/>
          <w:numId w:val="2"/>
        </w:numPr>
        <w:spacing w:after="40" w:line="250"/>
      </w:pPr>
      <w:r>
        <w:rPr>
          <w:rFonts w:ascii="Cambria" w:cs="Cambria" w:eastAsia="Cambria" w:hAnsi="Cambria"/>
          <w:color w:val="1D1D1D"/>
          <w:sz w:val="21"/>
          <w:szCs w:val="21"/>
        </w:rPr>
        <w:t xml:space="preserve">Process mapping</w:t>
      </w:r>
    </w:p>
    <w:p>
      <w:pPr>
        <w:pStyle w:val="CVBullet"/>
        <w:numPr>
          <w:ilvl w:val="0"/>
          <w:numId w:val="2"/>
        </w:numPr>
        <w:spacing w:after="40" w:line="250"/>
      </w:pPr>
      <w:r>
        <w:rPr>
          <w:rFonts w:ascii="Cambria" w:cs="Cambria" w:eastAsia="Cambria" w:hAnsi="Cambria"/>
          <w:color w:val="1D1D1D"/>
          <w:sz w:val="21"/>
          <w:szCs w:val="21"/>
        </w:rPr>
        <w:t xml:space="preserve">Excel modelling, SQL and Power BI</w:t>
      </w:r>
    </w:p>
    <w:p>
      <w:pPr>
        <w:pStyle w:val="CVBullet"/>
        <w:numPr>
          <w:ilvl w:val="0"/>
          <w:numId w:val="2"/>
        </w:numPr>
        <w:spacing w:after="40" w:line="250"/>
      </w:pPr>
      <w:r>
        <w:rPr>
          <w:rFonts w:ascii="Cambria" w:cs="Cambria" w:eastAsia="Cambria" w:hAnsi="Cambria"/>
          <w:color w:val="1D1D1D"/>
          <w:sz w:val="21"/>
          <w:szCs w:val="21"/>
        </w:rPr>
        <w:t xml:space="preserve">Board papers and presentations</w:t>
      </w:r>
    </w:p>
    <w:p>
      <w:pPr>
        <w:pStyle w:val="CVBullet"/>
        <w:numPr>
          <w:ilvl w:val="0"/>
          <w:numId w:val="2"/>
        </w:numPr>
        <w:spacing w:after="40" w:line="250"/>
      </w:pPr>
      <w:r>
        <w:rPr>
          <w:rFonts w:ascii="Cambria" w:cs="Cambria" w:eastAsia="Cambria" w:hAnsi="Cambria"/>
          <w:color w:val="1D1D1D"/>
          <w:sz w:val="21"/>
          <w:szCs w:val="21"/>
        </w:rPr>
        <w:t xml:space="preserve">Working with client teams through a change</w:t>
      </w:r>
    </w:p>
    <w:p>
      <w:pPr>
        <w:pStyle w:val="CVBullet"/>
        <w:numPr>
          <w:ilvl w:val="0"/>
          <w:numId w:val="2"/>
        </w:numPr>
        <w:spacing w:after="40" w:line="250"/>
      </w:pPr>
      <w:r>
        <w:rPr>
          <w:rFonts w:ascii="Cambria" w:cs="Cambria" w:eastAsia="Cambria" w:hAnsi="Cambria"/>
          <w:color w:val="1D1D1D"/>
          <w:sz w:val="21"/>
          <w:szCs w:val="21"/>
        </w:rPr>
        <w:t xml:space="preserve">Managing a workstream and its budget</w:t>
      </w:r>
    </w:p>
    <w:p>
      <w:pPr>
        <w:pStyle w:val="CVSection"/>
        <w:keepNext/>
        <w:keepLines/>
        <w:pBdr>
          <w:bottom w:val="single" w:color="1F3A5F" w:sz="6" w:space="2"/>
        </w:pBdr>
        <w:spacing w:after="100" w:before="220"/>
      </w:pPr>
      <w:r>
        <w:rPr>
          <w:rFonts w:ascii="Cambria" w:cs="Cambria" w:eastAsia="Cambria" w:hAnsi="Cambria"/>
          <w:b/>
          <w:bCs/>
          <w:smallCaps/>
          <w:color w:val="1F3A5F"/>
          <w:spacing w:val="10"/>
          <w:sz w:val="24"/>
          <w:szCs w:val="24"/>
        </w:rPr>
        <w:t xml:space="preserve">Additional information</w:t>
      </w:r>
    </w:p>
    <w:p>
      <w:pPr>
        <w:pStyle w:val="CVBody"/>
        <w:spacing w:after="70" w:line="250"/>
      </w:pPr>
      <w:r>
        <w:rPr>
          <w:rFonts w:ascii="Cambria" w:cs="Cambria" w:eastAsia="Cambria" w:hAnsi="Cambria"/>
          <w:color w:val="1D1D1D"/>
          <w:sz w:val="21"/>
          <w:szCs w:val="21"/>
        </w:rPr>
        <w:t xml:space="preserve">Member of the Institute of Consulting. Conversational Spanish. Full UK driving licence; happy to travel and to stay away during the week.</w:t>
      </w:r>
    </w:p>
    <w:sectPr>
      <w:pgSz w:w="11906" w:h="16838" w:orient="portrait"/>
      <w:pgMar w:top="1020" w:right="1134" w:bottom="1020" w:left="1134"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cs="Cambria" w:eastAsia="Cambria" w:hAnsi="Cambria"/>
        <w:color w:val="1D1D1D"/>
        <w:sz w:val="21"/>
        <w:szCs w:val="21"/>
      </w:rPr>
    </w:rPrDefault>
    <w:pPrDefault>
      <w:pPr>
        <w:widowControl/>
        <w:spacing w:after="70" w:line="25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70" w:line="250"/>
    </w:pPr>
    <w:rPr>
      <w:rFonts w:ascii="Cambria" w:cs="Cambria" w:eastAsia="Cambria" w:hAnsi="Cambria"/>
      <w:color w:val="1D1D1D"/>
      <w:sz w:val="21"/>
      <w:szCs w:val="21"/>
    </w:rPr>
  </w:style>
  <w:style w:type="paragraph" w:styleId="CVName">
    <w:name w:val="CV Name"/>
    <w:basedOn w:val="CVBody"/>
    <w:next w:val="CVRole"/>
    <w:qFormat/>
    <w:rPr>
      <w:rFonts w:ascii="Cambria" w:cs="Cambria" w:eastAsia="Cambria" w:hAnsi="Cambria"/>
      <w:b w:val="false"/>
      <w:bCs w:val="false"/>
      <w:color w:val="1F3A5F"/>
      <w:sz w:val="48"/>
      <w:szCs w:val="48"/>
    </w:rPr>
  </w:style>
  <w:style w:type="paragraph" w:styleId="CVRole">
    <w:name w:val="CV Role"/>
    <w:basedOn w:val="CVBody"/>
    <w:next w:val="CVContact"/>
    <w:qFormat/>
    <w:rPr>
      <w:b/>
      <w:bCs/>
      <w:color w:val="1D1D1D"/>
      <w:sz w:val="22"/>
      <w:szCs w:val="22"/>
    </w:rPr>
  </w:style>
  <w:style w:type="paragraph" w:styleId="CVContact">
    <w:name w:val="CV Contact"/>
    <w:basedOn w:val="CVBody"/>
    <w:qFormat/>
    <w:rPr>
      <w:color w:val="444444"/>
      <w:sz w:val="19"/>
      <w:szCs w:val="19"/>
    </w:rPr>
  </w:style>
  <w:style w:type="paragraph" w:styleId="CVSection">
    <w:name w:val="CV Section"/>
    <w:basedOn w:val="CVBody"/>
    <w:next w:val="CVBody"/>
    <w:qFormat/>
    <w:pPr>
      <w:keepNext/>
      <w:spacing w:after="100" w:before="220"/>
      <w:outlineLvl w:val="0"/>
    </w:pPr>
    <w:rPr>
      <w:rFonts w:ascii="Cambria" w:cs="Cambria" w:eastAsia="Cambria" w:hAnsi="Cambria"/>
      <w:b/>
      <w:bCs/>
      <w:smallCaps/>
      <w:color w:val="1F3A5F"/>
      <w:sz w:val="24"/>
      <w:szCs w:val="24"/>
    </w:rPr>
  </w:style>
  <w:style w:type="paragraph" w:styleId="CVEntry">
    <w:name w:val="CV Entry"/>
    <w:basedOn w:val="CVBody"/>
    <w:next w:val="CVBullet"/>
    <w:qFormat/>
    <w:pPr>
      <w:keepNext/>
    </w:pPr>
    <w:rPr>
      <w:b/>
      <w:bCs/>
    </w:rPr>
  </w:style>
  <w:style w:type="paragraph" w:styleId="CVBullet">
    <w:name w:val="CV Bullet"/>
    <w:basedOn w:val="CVBody"/>
    <w:qFormat/>
    <w:pPr>
      <w:spacing w:after="4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consultant CV example</dc:title>
  <dc:creator>CVTemplates</dc:creator>
  <cp:lastModifiedBy>Un-named</cp:lastModifiedBy>
  <cp:revision>1</cp:revision>
  <dcterms:created xsi:type="dcterms:W3CDTF">2026-10-17T10:42:25.270Z</dcterms:created>
  <dcterms:modified xsi:type="dcterms:W3CDTF">2026-10-17T10:42:25.270Z</dcterms:modified>
</cp:coreProperties>
</file>

<file path=docProps/custom.xml><?xml version="1.0" encoding="utf-8"?>
<Properties xmlns="http://schemas.openxmlformats.org/officeDocument/2006/custom-properties" xmlns:vt="http://schemas.openxmlformats.org/officeDocument/2006/docPropsVTypes"/>
</file>