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24221F"/>
          <w:sz w:val="50"/>
        </w:rPr>
        <w:t>Jordan Ellis</w:t>
      </w:r>
    </w:p>
    <w:p>
      <w:r>
        <w:rPr>
          <w:rFonts w:ascii="Arial" w:hAnsi="Arial"/>
          <w:b/>
          <w:color w:val="24221F"/>
          <w:sz w:val="22"/>
        </w:rPr>
        <w:t>Operations coordinator</w:t>
      </w:r>
    </w:p>
    <w:p>
      <w:pPr>
        <w:spacing w:after="120"/>
      </w:pPr>
      <w:r>
        <w:rPr>
          <w:rFonts w:ascii="Arial" w:hAnsi="Arial"/>
          <w:color w:val="24221F"/>
          <w:sz w:val="18"/>
        </w:rPr>
        <w:t>Leeds | jordan.ellis@example.com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Professional profile</w:t>
      </w:r>
    </w:p>
    <w:p>
      <w:pPr/>
      <w:r>
        <w:rPr>
          <w:rFonts w:ascii="Arial" w:hAnsi="Arial"/>
          <w:color w:val="24221F"/>
          <w:sz w:val="22"/>
        </w:rPr>
        <w:t>Operations coordinator supporting a regional maintenance team. Brings experience keeping schedules current, resolving supplier queries and recording decisions so colleagues can follow work through to completion.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Selected contributions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Reorganised the shared action log so each maintenance request carried an owner, next step and due date.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Wrote a supplier-query handover that let colleagues continue unresolved cases during leave.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Helped introduce a booking checklist covering site access, materials and customer updates.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Employment history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Operations Coordinator | Calder Property Services | April 2023 – present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Coordinate planned maintenance with supervisors and record changes to schedules.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Match supplier invoices to approved orders and raise discrepancies for review.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Prepare weekly action summaries for the regional manager.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Keep customer updates factual when work dates change.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Administrative Assistant | Larch Facilities | August 2020 – March 2023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Logged service enquiries and passed urgent issues to the duty supervisor.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Maintained purchase records and checked contact details before confirming visits.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Prepared meeting notes and followed up agreed actions.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Education and development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Level 3 Diploma in Business Administration | Larch Training Centre | 2022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A levels: Business, Geography and English Language | Calder College | 2020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Working skills</w:t>
      </w:r>
    </w:p>
    <w:p>
      <w:pPr/>
      <w:r>
        <w:rPr>
          <w:rFonts w:ascii="Arial" w:hAnsi="Arial"/>
          <w:color w:val="24221F"/>
          <w:sz w:val="22"/>
        </w:rPr>
        <w:t>Excel for reconciliation and action logs; scheduling in shared calendars; supplier correspondence; meeting records and document control.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5" w:lineRule="auto" w:after="80"/>
    </w:pPr>
    <w:rPr>
      <w:rFonts w:ascii="Arial" w:hAnsi="Arial"/>
      <w:color w:val="24221F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742F45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Georgia" w:hAnsi="Georgia"/>
      <w:color w:val="24221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CV template</dc:title>
  <dc:subject>Original fictional example for personal job applications</dc:subject>
  <dc:creator>CVTemplates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